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10CCB" w14:textId="4382B9DE" w:rsidR="00593B53" w:rsidRPr="009805FE" w:rsidRDefault="00593B53" w:rsidP="00593B53">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9805FE">
        <w:rPr>
          <w:rFonts w:eastAsia="Times New Roman" w:cs="Arial"/>
          <w:noProof w:val="0"/>
          <w:sz w:val="24"/>
          <w:szCs w:val="28"/>
          <w:lang w:eastAsia="x-none"/>
        </w:rPr>
        <w:t>3GPP TSG-RAN WG2 Meeting #117 electronic</w:t>
      </w:r>
      <w:r w:rsidRPr="009805FE">
        <w:rPr>
          <w:rFonts w:eastAsia="Times New Roman" w:cs="Arial"/>
          <w:noProof w:val="0"/>
          <w:sz w:val="24"/>
          <w:szCs w:val="28"/>
          <w:lang w:eastAsia="x-none"/>
        </w:rPr>
        <w:tab/>
      </w:r>
      <w:r w:rsidRPr="009805FE">
        <w:rPr>
          <w:rFonts w:eastAsia="Times New Roman" w:cs="Arial"/>
          <w:noProof w:val="0"/>
          <w:sz w:val="24"/>
          <w:szCs w:val="28"/>
          <w:lang w:eastAsia="x-none"/>
        </w:rPr>
        <w:tab/>
        <w:t>R2-220</w:t>
      </w:r>
      <w:r w:rsidR="006946E3">
        <w:rPr>
          <w:rFonts w:eastAsia="Times New Roman" w:cs="Arial"/>
          <w:noProof w:val="0"/>
          <w:sz w:val="24"/>
          <w:szCs w:val="28"/>
          <w:lang w:eastAsia="x-none"/>
        </w:rPr>
        <w:t>2772</w:t>
      </w:r>
    </w:p>
    <w:p w14:paraId="41F9B491" w14:textId="1D14869D" w:rsidR="0097167E" w:rsidRPr="008F6CC6" w:rsidRDefault="00593B53" w:rsidP="00593B53">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9805FE">
        <w:rPr>
          <w:rFonts w:eastAsia="Times New Roman" w:cs="Arial"/>
          <w:noProof w:val="0"/>
          <w:sz w:val="24"/>
          <w:szCs w:val="28"/>
          <w:lang w:eastAsia="x-none"/>
        </w:rPr>
        <w:t>Online, Feb. 21 – March 3, 2022</w:t>
      </w:r>
      <w:r w:rsidR="008037B4" w:rsidRPr="008F6CC6">
        <w:rPr>
          <w:rFonts w:cs="Arial"/>
          <w:szCs w:val="24"/>
          <w:lang w:eastAsia="x-none"/>
        </w:rPr>
        <w:tab/>
      </w:r>
    </w:p>
    <w:p w14:paraId="54D4CAE8" w14:textId="77777777" w:rsidR="00A07E02" w:rsidRPr="008F6CC6" w:rsidRDefault="00A07E02" w:rsidP="00115117">
      <w:pPr>
        <w:pStyle w:val="3GPPHeader"/>
        <w:rPr>
          <w:rFonts w:ascii="Arial" w:hAnsi="Arial" w:cs="Arial"/>
          <w:color w:val="FF0000"/>
          <w:szCs w:val="24"/>
          <w:lang w:eastAsia="zh-TW"/>
        </w:rPr>
      </w:pPr>
    </w:p>
    <w:p w14:paraId="027912C8" w14:textId="294EAD1D" w:rsidR="00A07E02" w:rsidRPr="008F6CC6" w:rsidRDefault="00A07E02" w:rsidP="00115117">
      <w:pPr>
        <w:pStyle w:val="3GPPHeader"/>
        <w:rPr>
          <w:rFonts w:ascii="Arial" w:hAnsi="Arial" w:cs="Arial"/>
          <w:szCs w:val="24"/>
          <w:lang w:eastAsia="zh-TW"/>
        </w:rPr>
      </w:pPr>
      <w:r w:rsidRPr="008F6CC6">
        <w:rPr>
          <w:rFonts w:ascii="Arial" w:hAnsi="Arial" w:cs="Arial"/>
          <w:szCs w:val="24"/>
        </w:rPr>
        <w:t>Agenda Item:</w:t>
      </w:r>
      <w:r w:rsidRPr="008F6CC6">
        <w:rPr>
          <w:rFonts w:ascii="Arial" w:hAnsi="Arial" w:cs="Arial"/>
          <w:szCs w:val="24"/>
        </w:rPr>
        <w:tab/>
      </w:r>
      <w:r w:rsidR="00035276" w:rsidRPr="00035276">
        <w:rPr>
          <w:rFonts w:ascii="Arial" w:hAnsi="Arial" w:cs="Arial"/>
          <w:szCs w:val="24"/>
        </w:rPr>
        <w:t>8.17.4.2</w:t>
      </w:r>
    </w:p>
    <w:p w14:paraId="79D236BA" w14:textId="6B5E01CD" w:rsidR="00A07E02" w:rsidRPr="008F6CC6" w:rsidRDefault="00A07E02" w:rsidP="00115117">
      <w:pPr>
        <w:pStyle w:val="3GPPHeader"/>
        <w:rPr>
          <w:rFonts w:ascii="Arial" w:hAnsi="Arial" w:cs="Arial"/>
          <w:szCs w:val="24"/>
        </w:rPr>
      </w:pPr>
      <w:r w:rsidRPr="008F6CC6">
        <w:rPr>
          <w:rFonts w:ascii="Arial" w:hAnsi="Arial" w:cs="Arial"/>
          <w:szCs w:val="24"/>
        </w:rPr>
        <w:t xml:space="preserve">Source: </w:t>
      </w:r>
      <w:r w:rsidRPr="008F6CC6">
        <w:rPr>
          <w:rFonts w:ascii="Arial" w:hAnsi="Arial" w:cs="Arial"/>
          <w:szCs w:val="24"/>
        </w:rPr>
        <w:tab/>
        <w:t>MediaTek Inc.</w:t>
      </w:r>
    </w:p>
    <w:p w14:paraId="108A86FF" w14:textId="3873CB47" w:rsidR="00A07E02" w:rsidRPr="008F6CC6" w:rsidRDefault="00FF0668" w:rsidP="005C491E">
      <w:pPr>
        <w:pStyle w:val="3GPPHeaderArial"/>
        <w:tabs>
          <w:tab w:val="left" w:pos="1701"/>
        </w:tabs>
        <w:ind w:left="1701" w:hanging="1701"/>
        <w:rPr>
          <w:b/>
          <w:sz w:val="24"/>
          <w:lang w:val="en-GB" w:eastAsia="zh-TW"/>
        </w:rPr>
      </w:pPr>
      <w:r w:rsidRPr="008F6CC6">
        <w:rPr>
          <w:b/>
          <w:sz w:val="24"/>
          <w:lang w:val="en-GB"/>
        </w:rPr>
        <w:t xml:space="preserve">Title:  </w:t>
      </w:r>
      <w:r w:rsidRPr="008F6CC6">
        <w:rPr>
          <w:b/>
          <w:sz w:val="24"/>
          <w:lang w:val="en-GB"/>
        </w:rPr>
        <w:tab/>
      </w:r>
      <w:r w:rsidR="00165DFF">
        <w:rPr>
          <w:b/>
          <w:sz w:val="24"/>
          <w:lang w:val="en-GB"/>
        </w:rPr>
        <w:t xml:space="preserve">MAC CE Design </w:t>
      </w:r>
      <w:r w:rsidR="00326777">
        <w:rPr>
          <w:b/>
          <w:sz w:val="24"/>
          <w:lang w:val="en-GB"/>
        </w:rPr>
        <w:t xml:space="preserve">for </w:t>
      </w:r>
      <w:r w:rsidR="00593B53" w:rsidRPr="00593B53">
        <w:rPr>
          <w:b/>
          <w:sz w:val="24"/>
          <w:lang w:val="en-GB"/>
        </w:rPr>
        <w:t>Unified TCI States Activation/Deactivation</w:t>
      </w:r>
    </w:p>
    <w:p w14:paraId="2D698DC6" w14:textId="77777777" w:rsidR="00A07E02" w:rsidRPr="008F6CC6" w:rsidRDefault="00A07E02" w:rsidP="00115117">
      <w:pPr>
        <w:pStyle w:val="3GPPHeaderArial"/>
        <w:tabs>
          <w:tab w:val="left" w:pos="1701"/>
        </w:tabs>
        <w:rPr>
          <w:b/>
          <w:sz w:val="24"/>
          <w:lang w:val="en-GB" w:eastAsia="zh-TW"/>
        </w:rPr>
      </w:pPr>
    </w:p>
    <w:p w14:paraId="4570B40E" w14:textId="77777777" w:rsidR="00A07E02" w:rsidRPr="008F6CC6" w:rsidRDefault="00A07E02" w:rsidP="00115117">
      <w:pPr>
        <w:pStyle w:val="3GPPHeader"/>
        <w:rPr>
          <w:rFonts w:ascii="Arial" w:hAnsi="Arial" w:cs="Arial"/>
          <w:szCs w:val="24"/>
        </w:rPr>
      </w:pPr>
      <w:r w:rsidRPr="008F6CC6">
        <w:rPr>
          <w:rFonts w:ascii="Arial" w:hAnsi="Arial" w:cs="Arial"/>
          <w:szCs w:val="24"/>
        </w:rPr>
        <w:t>Document for:</w:t>
      </w:r>
      <w:r w:rsidRPr="008F6CC6">
        <w:rPr>
          <w:rFonts w:ascii="Arial" w:hAnsi="Arial" w:cs="Arial"/>
          <w:szCs w:val="24"/>
        </w:rPr>
        <w:tab/>
        <w:t>Discussion and decision</w:t>
      </w:r>
    </w:p>
    <w:p w14:paraId="0FB84FBC" w14:textId="2A534442" w:rsidR="00A07E02" w:rsidRPr="008F6CC6" w:rsidRDefault="00A07E02" w:rsidP="00115117">
      <w:pPr>
        <w:pStyle w:val="1"/>
        <w:overflowPunct w:val="0"/>
        <w:autoSpaceDE w:val="0"/>
        <w:autoSpaceDN w:val="0"/>
        <w:adjustRightInd w:val="0"/>
        <w:rPr>
          <w:rFonts w:eastAsia="新細明體" w:cs="Arial"/>
        </w:rPr>
      </w:pPr>
      <w:r w:rsidRPr="008F6CC6">
        <w:rPr>
          <w:rFonts w:eastAsia="新細明體" w:cs="Arial"/>
        </w:rPr>
        <w:t>Introduction</w:t>
      </w:r>
      <w:bookmarkStart w:id="2" w:name="OLE_LINK39"/>
      <w:bookmarkStart w:id="3" w:name="OLE_LINK38"/>
      <w:bookmarkStart w:id="4" w:name="OLE_LINK37"/>
    </w:p>
    <w:bookmarkEnd w:id="2"/>
    <w:bookmarkEnd w:id="3"/>
    <w:bookmarkEnd w:id="4"/>
    <w:p w14:paraId="010D067B" w14:textId="6AEDC504" w:rsidR="000F751E" w:rsidRPr="008F6CC6" w:rsidRDefault="000F751E" w:rsidP="000F751E">
      <w:pPr>
        <w:spacing w:before="120" w:after="120"/>
        <w:jc w:val="both"/>
        <w:rPr>
          <w:rFonts w:ascii="Arial" w:hAnsi="Arial" w:cs="Arial"/>
          <w:sz w:val="20"/>
          <w:szCs w:val="20"/>
          <w:lang w:val="en-GB"/>
        </w:rPr>
      </w:pPr>
      <w:r w:rsidRPr="008F6CC6">
        <w:rPr>
          <w:rFonts w:ascii="Arial" w:hAnsi="Arial" w:cs="Arial"/>
          <w:sz w:val="20"/>
          <w:szCs w:val="20"/>
          <w:lang w:val="en-GB"/>
        </w:rPr>
        <w:t>In last meeting</w:t>
      </w:r>
      <w:r w:rsidR="00A4237F" w:rsidRPr="008F6CC6">
        <w:rPr>
          <w:rFonts w:ascii="Arial" w:hAnsi="Arial" w:cs="Arial"/>
          <w:sz w:val="20"/>
          <w:szCs w:val="20"/>
          <w:lang w:val="en-GB"/>
        </w:rPr>
        <w:t xml:space="preserve"> [</w:t>
      </w:r>
      <w:r w:rsidR="007F2ACC">
        <w:rPr>
          <w:rFonts w:ascii="Arial" w:hAnsi="Arial" w:cs="Arial"/>
          <w:sz w:val="20"/>
          <w:szCs w:val="20"/>
          <w:lang w:val="en-GB"/>
        </w:rPr>
        <w:t>1</w:t>
      </w:r>
      <w:r w:rsidR="00A4237F" w:rsidRPr="008F6CC6">
        <w:rPr>
          <w:rFonts w:ascii="Arial" w:hAnsi="Arial" w:cs="Arial"/>
          <w:sz w:val="20"/>
          <w:szCs w:val="20"/>
          <w:lang w:val="en-GB"/>
        </w:rPr>
        <w:t>]</w:t>
      </w:r>
      <w:r w:rsidRPr="008F6CC6">
        <w:rPr>
          <w:rFonts w:ascii="Arial" w:hAnsi="Arial" w:cs="Arial"/>
          <w:sz w:val="20"/>
          <w:szCs w:val="20"/>
          <w:lang w:val="en-GB"/>
        </w:rPr>
        <w:t>, RAN2 made the following agreements about</w:t>
      </w:r>
      <w:r w:rsidR="00A4237F" w:rsidRPr="008F6CC6">
        <w:rPr>
          <w:rFonts w:ascii="Arial" w:hAnsi="Arial" w:cs="Arial"/>
          <w:sz w:val="20"/>
          <w:szCs w:val="20"/>
          <w:lang w:val="en-GB"/>
        </w:rPr>
        <w:t xml:space="preserve"> unified TCI </w:t>
      </w:r>
      <w:r w:rsidR="00326777">
        <w:rPr>
          <w:rFonts w:ascii="Arial" w:hAnsi="Arial" w:cs="Arial"/>
          <w:sz w:val="20"/>
          <w:szCs w:val="20"/>
          <w:lang w:val="en-GB"/>
        </w:rPr>
        <w:t>f</w:t>
      </w:r>
      <w:r w:rsidR="007F2ACC">
        <w:rPr>
          <w:rFonts w:ascii="Arial" w:hAnsi="Arial" w:cs="Arial"/>
          <w:sz w:val="20"/>
          <w:szCs w:val="20"/>
          <w:lang w:val="en-GB"/>
        </w:rPr>
        <w:t>ramework.</w:t>
      </w:r>
    </w:p>
    <w:tbl>
      <w:tblPr>
        <w:tblStyle w:val="afa"/>
        <w:tblW w:w="0" w:type="auto"/>
        <w:tblLook w:val="04A0" w:firstRow="1" w:lastRow="0" w:firstColumn="1" w:lastColumn="0" w:noHBand="0" w:noVBand="1"/>
      </w:tblPr>
      <w:tblGrid>
        <w:gridCol w:w="9629"/>
      </w:tblGrid>
      <w:tr w:rsidR="008F6CC6" w:rsidRPr="008F6CC6" w14:paraId="2FFE3F70" w14:textId="77777777" w:rsidTr="008F6CC6">
        <w:tc>
          <w:tcPr>
            <w:tcW w:w="9629" w:type="dxa"/>
          </w:tcPr>
          <w:p w14:paraId="22F01412" w14:textId="32A126AF" w:rsidR="008F6CC6" w:rsidRPr="00AF2A86" w:rsidRDefault="008F6CC6" w:rsidP="00AF2A86">
            <w:pPr>
              <w:pStyle w:val="afc"/>
              <w:numPr>
                <w:ilvl w:val="0"/>
                <w:numId w:val="26"/>
              </w:numPr>
              <w:spacing w:before="120" w:after="120"/>
              <w:ind w:left="482" w:hanging="482"/>
              <w:contextualSpacing w:val="0"/>
              <w:jc w:val="both"/>
              <w:rPr>
                <w:rFonts w:ascii="Arial" w:hAnsi="Arial" w:cs="Arial"/>
              </w:rPr>
            </w:pPr>
            <w:r w:rsidRPr="00AF2A86">
              <w:rPr>
                <w:rFonts w:ascii="Arial" w:hAnsi="Arial" w:cs="Arial"/>
              </w:rPr>
              <w:t>RAN2 to conclude ““Joint DL/UL TCI” means that there is one TCI state ID for each codepoint, while “separate DL/UL TCI” means that there is one or two TCI state IDs for each codepoint.”</w:t>
            </w:r>
          </w:p>
          <w:p w14:paraId="6B55DF03" w14:textId="453C8905" w:rsidR="008F6CC6" w:rsidRPr="00AF2A86" w:rsidRDefault="008F6CC6" w:rsidP="00AF2A86">
            <w:pPr>
              <w:pStyle w:val="afc"/>
              <w:numPr>
                <w:ilvl w:val="0"/>
                <w:numId w:val="26"/>
              </w:numPr>
              <w:spacing w:before="120" w:after="120"/>
              <w:ind w:left="482" w:hanging="482"/>
              <w:contextualSpacing w:val="0"/>
              <w:jc w:val="both"/>
              <w:rPr>
                <w:rFonts w:ascii="Arial" w:hAnsi="Arial" w:cs="Arial"/>
              </w:rPr>
            </w:pPr>
            <w:r w:rsidRPr="00AF2A86">
              <w:rPr>
                <w:rFonts w:ascii="Arial" w:hAnsi="Arial" w:cs="Arial" w:hint="eastAsia"/>
              </w:rPr>
              <w:t>RAN2 agrees on Separate TCI state lists for joint/DL and UL in PDSCHConfig and UL BWP, respectively, and separate Id pools.</w:t>
            </w:r>
          </w:p>
          <w:p w14:paraId="6F3EAFB5" w14:textId="77777777" w:rsidR="008F6CC6" w:rsidRPr="00AF2A86" w:rsidRDefault="008F6CC6" w:rsidP="00AF2A86">
            <w:pPr>
              <w:pStyle w:val="afc"/>
              <w:numPr>
                <w:ilvl w:val="0"/>
                <w:numId w:val="26"/>
              </w:numPr>
              <w:spacing w:before="120" w:after="120"/>
              <w:ind w:left="482" w:hanging="482"/>
              <w:contextualSpacing w:val="0"/>
              <w:jc w:val="both"/>
              <w:rPr>
                <w:rFonts w:ascii="Arial" w:hAnsi="Arial" w:cs="Arial"/>
              </w:rPr>
            </w:pPr>
            <w:r w:rsidRPr="00AF2A86">
              <w:rPr>
                <w:rFonts w:ascii="Arial" w:hAnsi="Arial" w:cs="Arial"/>
              </w:rPr>
              <w:t>RAN2 assumes that unified TCI state related parameters for DL and Joint is implemented in IE PDSCH-Config.</w:t>
            </w:r>
          </w:p>
          <w:p w14:paraId="63567E79" w14:textId="77777777" w:rsidR="008F6CC6" w:rsidRPr="00AF2A86" w:rsidRDefault="008F6CC6" w:rsidP="00AF2A86">
            <w:pPr>
              <w:pStyle w:val="afc"/>
              <w:numPr>
                <w:ilvl w:val="0"/>
                <w:numId w:val="26"/>
              </w:numPr>
              <w:spacing w:before="120" w:after="120"/>
              <w:ind w:left="482" w:hanging="482"/>
              <w:contextualSpacing w:val="0"/>
              <w:jc w:val="both"/>
              <w:rPr>
                <w:rFonts w:ascii="Arial" w:hAnsi="Arial" w:cs="Arial"/>
              </w:rPr>
            </w:pPr>
            <w:r w:rsidRPr="00AF2A86">
              <w:rPr>
                <w:rFonts w:ascii="Arial" w:hAnsi="Arial" w:cs="Arial"/>
              </w:rPr>
              <w:t>RAN2 assumes UL TCI state is in UL BWP-Dedicated IE</w:t>
            </w:r>
          </w:p>
          <w:p w14:paraId="306BBB53" w14:textId="0EDDCCD5" w:rsidR="00F265E0" w:rsidRPr="00AF2A86" w:rsidRDefault="00F265E0" w:rsidP="00AF2A86">
            <w:pPr>
              <w:pStyle w:val="afc"/>
              <w:numPr>
                <w:ilvl w:val="0"/>
                <w:numId w:val="26"/>
              </w:numPr>
              <w:spacing w:before="120" w:after="120"/>
              <w:ind w:left="482" w:hanging="482"/>
              <w:contextualSpacing w:val="0"/>
              <w:jc w:val="both"/>
              <w:rPr>
                <w:rFonts w:ascii="Arial" w:hAnsi="Arial" w:cs="Arial"/>
              </w:rPr>
            </w:pPr>
            <w:r w:rsidRPr="00AF2A86">
              <w:rPr>
                <w:rFonts w:ascii="Arial" w:hAnsi="Arial" w:cs="Arial" w:hint="eastAsia"/>
              </w:rPr>
              <w:t>RAN2 continues discussing MAC CE design for joint and separate TCI state operation as well as the UL/DL BWP association</w:t>
            </w:r>
          </w:p>
        </w:tc>
      </w:tr>
    </w:tbl>
    <w:p w14:paraId="75678218" w14:textId="2C85A3C0" w:rsidR="000F751E" w:rsidRPr="008F6CC6" w:rsidRDefault="00A4237F" w:rsidP="000F751E">
      <w:pPr>
        <w:spacing w:before="120" w:after="120"/>
        <w:jc w:val="both"/>
        <w:rPr>
          <w:rFonts w:ascii="Arial" w:hAnsi="Arial" w:cs="Arial"/>
          <w:sz w:val="20"/>
          <w:szCs w:val="20"/>
          <w:lang w:val="en-GB"/>
        </w:rPr>
      </w:pPr>
      <w:r w:rsidRPr="008F6CC6">
        <w:rPr>
          <w:rFonts w:ascii="Arial" w:hAnsi="Arial" w:cs="Arial"/>
          <w:sz w:val="20"/>
          <w:szCs w:val="20"/>
          <w:lang w:val="en-GB"/>
        </w:rPr>
        <w:t xml:space="preserve">In this contribution, we provide our views </w:t>
      </w:r>
      <w:r w:rsidR="00593B53">
        <w:rPr>
          <w:rFonts w:ascii="Arial" w:hAnsi="Arial" w:cs="Arial"/>
          <w:sz w:val="20"/>
          <w:szCs w:val="20"/>
          <w:lang w:val="en-GB"/>
        </w:rPr>
        <w:t xml:space="preserve">on </w:t>
      </w:r>
      <w:r w:rsidR="00843AEA">
        <w:rPr>
          <w:rFonts w:ascii="Arial" w:hAnsi="Arial" w:cs="Arial"/>
          <w:sz w:val="20"/>
          <w:szCs w:val="20"/>
          <w:lang w:val="en-GB"/>
        </w:rPr>
        <w:t xml:space="preserve">the </w:t>
      </w:r>
      <w:r w:rsidR="00593B53">
        <w:rPr>
          <w:rFonts w:ascii="Arial" w:hAnsi="Arial" w:cs="Arial"/>
          <w:sz w:val="20"/>
          <w:szCs w:val="20"/>
          <w:lang w:val="en-GB"/>
        </w:rPr>
        <w:t>d</w:t>
      </w:r>
      <w:r w:rsidR="00593B53" w:rsidRPr="00593B53">
        <w:rPr>
          <w:rFonts w:ascii="Arial" w:hAnsi="Arial" w:cs="Arial"/>
          <w:sz w:val="20"/>
          <w:szCs w:val="20"/>
          <w:lang w:val="en-GB"/>
        </w:rPr>
        <w:t xml:space="preserve">esign </w:t>
      </w:r>
      <w:r w:rsidR="00843AEA">
        <w:rPr>
          <w:rFonts w:ascii="Arial" w:hAnsi="Arial" w:cs="Arial"/>
          <w:sz w:val="20"/>
          <w:szCs w:val="20"/>
          <w:lang w:val="en-GB"/>
        </w:rPr>
        <w:t xml:space="preserve">MAC CE </w:t>
      </w:r>
      <w:r w:rsidR="00593B53" w:rsidRPr="00593B53">
        <w:rPr>
          <w:rFonts w:ascii="Arial" w:hAnsi="Arial" w:cs="Arial"/>
          <w:sz w:val="20"/>
          <w:szCs w:val="20"/>
          <w:lang w:val="en-GB"/>
        </w:rPr>
        <w:t xml:space="preserve">for </w:t>
      </w:r>
      <w:r w:rsidR="00843AEA">
        <w:rPr>
          <w:rFonts w:ascii="Arial" w:hAnsi="Arial" w:cs="Arial"/>
          <w:sz w:val="20"/>
          <w:szCs w:val="20"/>
          <w:lang w:val="en-GB"/>
        </w:rPr>
        <w:t>U</w:t>
      </w:r>
      <w:r w:rsidR="00593B53" w:rsidRPr="00593B53">
        <w:rPr>
          <w:rFonts w:ascii="Arial" w:hAnsi="Arial" w:cs="Arial"/>
          <w:sz w:val="20"/>
          <w:szCs w:val="20"/>
          <w:lang w:val="en-GB"/>
        </w:rPr>
        <w:t xml:space="preserve">nified TCI </w:t>
      </w:r>
      <w:r w:rsidR="00843AEA">
        <w:rPr>
          <w:rFonts w:ascii="Arial" w:hAnsi="Arial" w:cs="Arial"/>
          <w:sz w:val="20"/>
          <w:szCs w:val="20"/>
          <w:lang w:val="en-GB"/>
        </w:rPr>
        <w:t>s</w:t>
      </w:r>
      <w:r w:rsidR="00593B53" w:rsidRPr="00593B53">
        <w:rPr>
          <w:rFonts w:ascii="Arial" w:hAnsi="Arial" w:cs="Arial"/>
          <w:sz w:val="20"/>
          <w:szCs w:val="20"/>
          <w:lang w:val="en-GB"/>
        </w:rPr>
        <w:t xml:space="preserve">tates </w:t>
      </w:r>
      <w:r w:rsidR="00C41678">
        <w:rPr>
          <w:rFonts w:ascii="Arial" w:hAnsi="Arial" w:cs="Arial"/>
          <w:sz w:val="20"/>
          <w:szCs w:val="20"/>
          <w:lang w:val="en-GB"/>
        </w:rPr>
        <w:t>A</w:t>
      </w:r>
      <w:r w:rsidR="00593B53" w:rsidRPr="00593B53">
        <w:rPr>
          <w:rFonts w:ascii="Arial" w:hAnsi="Arial" w:cs="Arial"/>
          <w:sz w:val="20"/>
          <w:szCs w:val="20"/>
          <w:lang w:val="en-GB"/>
        </w:rPr>
        <w:t>ctivation/Deactivation</w:t>
      </w:r>
      <w:r w:rsidR="00926F08">
        <w:rPr>
          <w:rFonts w:ascii="Arial" w:hAnsi="Arial" w:cs="Arial"/>
          <w:sz w:val="20"/>
          <w:szCs w:val="20"/>
          <w:lang w:val="en-GB"/>
        </w:rPr>
        <w:t>, which is left open in the running MAC C</w:t>
      </w:r>
      <w:r w:rsidR="00926F08">
        <w:rPr>
          <w:rFonts w:ascii="Arial" w:hAnsi="Arial" w:cs="Arial" w:hint="eastAsia"/>
          <w:sz w:val="20"/>
          <w:szCs w:val="20"/>
          <w:lang w:val="en-GB"/>
        </w:rPr>
        <w:t>R [2]</w:t>
      </w:r>
      <w:r w:rsidR="00926F08">
        <w:rPr>
          <w:rFonts w:ascii="Arial" w:hAnsi="Arial" w:cs="Arial"/>
          <w:sz w:val="20"/>
          <w:szCs w:val="20"/>
          <w:lang w:val="en-GB"/>
        </w:rPr>
        <w:t xml:space="preserve"> (Sec. 5.</w:t>
      </w:r>
      <w:proofErr w:type="gramStart"/>
      <w:r w:rsidR="00926F08">
        <w:rPr>
          <w:rFonts w:ascii="Arial" w:hAnsi="Arial" w:cs="Arial"/>
          <w:sz w:val="20"/>
          <w:szCs w:val="20"/>
          <w:lang w:val="en-GB"/>
        </w:rPr>
        <w:t>18.YY</w:t>
      </w:r>
      <w:proofErr w:type="gramEnd"/>
      <w:r w:rsidR="000571B0">
        <w:rPr>
          <w:rFonts w:ascii="Arial" w:hAnsi="Arial" w:cs="Arial"/>
          <w:sz w:val="20"/>
          <w:szCs w:val="20"/>
          <w:lang w:val="en-GB"/>
        </w:rPr>
        <w:t xml:space="preserve"> and 6.1.3.CC</w:t>
      </w:r>
      <w:r w:rsidR="00926F08">
        <w:rPr>
          <w:rFonts w:ascii="Arial" w:hAnsi="Arial" w:cs="Arial"/>
          <w:sz w:val="20"/>
          <w:szCs w:val="20"/>
          <w:lang w:val="en-GB"/>
        </w:rPr>
        <w:t>).</w:t>
      </w:r>
      <w:r w:rsidR="00035276" w:rsidRPr="00035276">
        <w:rPr>
          <w:rFonts w:ascii="Arial" w:hAnsi="Arial" w:cs="Arial"/>
          <w:sz w:val="20"/>
          <w:szCs w:val="20"/>
          <w:lang w:val="en-GB"/>
        </w:rPr>
        <w:t xml:space="preserve"> </w:t>
      </w:r>
    </w:p>
    <w:p w14:paraId="1FB7191B" w14:textId="1A237F5C" w:rsidR="006967A9" w:rsidRPr="008F6CC6" w:rsidRDefault="00CF75E9" w:rsidP="00675D8B">
      <w:pPr>
        <w:pStyle w:val="1"/>
        <w:overflowPunct w:val="0"/>
        <w:autoSpaceDE w:val="0"/>
        <w:autoSpaceDN w:val="0"/>
        <w:adjustRightInd w:val="0"/>
        <w:spacing w:before="0" w:after="120"/>
        <w:rPr>
          <w:rFonts w:eastAsia="新細明體" w:cs="Arial"/>
        </w:rPr>
      </w:pPr>
      <w:r w:rsidRPr="008F6CC6">
        <w:rPr>
          <w:rFonts w:eastAsia="新細明體" w:cs="Arial"/>
        </w:rPr>
        <w:t>Discussion</w:t>
      </w:r>
    </w:p>
    <w:p w14:paraId="67159CE3" w14:textId="0FDD17E4" w:rsidR="00567CA3" w:rsidRPr="008F6CC6" w:rsidRDefault="00A97799" w:rsidP="00801B48">
      <w:pPr>
        <w:pStyle w:val="2"/>
        <w:rPr>
          <w:rFonts w:cs="Arial"/>
        </w:rPr>
      </w:pPr>
      <w:r w:rsidRPr="008F6CC6">
        <w:rPr>
          <w:rFonts w:cs="Arial"/>
        </w:rPr>
        <w:t>Overall structure</w:t>
      </w:r>
      <w:r w:rsidR="00C477A1">
        <w:rPr>
          <w:rFonts w:cs="Arial"/>
        </w:rPr>
        <w:t xml:space="preserve"> of unified TCI framework</w:t>
      </w:r>
    </w:p>
    <w:p w14:paraId="79531965" w14:textId="4BE4C794" w:rsidR="00446899" w:rsidRPr="008F6CC6" w:rsidRDefault="00963F1F" w:rsidP="00446899">
      <w:pPr>
        <w:spacing w:before="120" w:after="120"/>
        <w:jc w:val="both"/>
        <w:rPr>
          <w:rFonts w:ascii="Arial" w:hAnsi="Arial" w:cs="Arial"/>
          <w:bCs/>
          <w:sz w:val="20"/>
        </w:rPr>
      </w:pPr>
      <w:r w:rsidRPr="008F6CC6">
        <w:rPr>
          <w:rFonts w:ascii="Arial" w:hAnsi="Arial" w:cs="Arial"/>
          <w:bCs/>
          <w:sz w:val="20"/>
        </w:rPr>
        <w:t xml:space="preserve">The unified TCI framework operates in a manner </w:t>
      </w:r>
      <w:proofErr w:type="gramStart"/>
      <w:r w:rsidRPr="008F6CC6">
        <w:rPr>
          <w:rFonts w:ascii="Arial" w:hAnsi="Arial" w:cs="Arial"/>
          <w:bCs/>
          <w:sz w:val="20"/>
        </w:rPr>
        <w:t>similar to</w:t>
      </w:r>
      <w:proofErr w:type="gramEnd"/>
      <w:r w:rsidRPr="008F6CC6">
        <w:rPr>
          <w:rFonts w:ascii="Arial" w:hAnsi="Arial" w:cs="Arial"/>
          <w:bCs/>
          <w:sz w:val="20"/>
        </w:rPr>
        <w:t xml:space="preserve"> PD</w:t>
      </w:r>
      <w:r w:rsidR="00867F02" w:rsidRPr="008F6CC6">
        <w:rPr>
          <w:rFonts w:ascii="Arial" w:hAnsi="Arial" w:cs="Arial"/>
          <w:bCs/>
          <w:sz w:val="20"/>
        </w:rPr>
        <w:t>S</w:t>
      </w:r>
      <w:r w:rsidRPr="008F6CC6">
        <w:rPr>
          <w:rFonts w:ascii="Arial" w:hAnsi="Arial" w:cs="Arial"/>
          <w:bCs/>
          <w:sz w:val="20"/>
        </w:rPr>
        <w:t xml:space="preserve">CH TCI states in Rel-15/16 TCI frameworks. </w:t>
      </w:r>
      <w:r w:rsidR="00723A05" w:rsidRPr="008F6CC6">
        <w:rPr>
          <w:rFonts w:ascii="Arial" w:hAnsi="Arial" w:cs="Arial"/>
          <w:bCs/>
          <w:sz w:val="20"/>
        </w:rPr>
        <w:t xml:space="preserve">First, </w:t>
      </w:r>
      <w:r w:rsidRPr="008F6CC6">
        <w:rPr>
          <w:rFonts w:ascii="Arial" w:hAnsi="Arial" w:cs="Arial"/>
          <w:bCs/>
          <w:sz w:val="20"/>
        </w:rPr>
        <w:t xml:space="preserve">RRC configures one or </w:t>
      </w:r>
      <w:r w:rsidR="00D860AD" w:rsidRPr="008F6CC6">
        <w:rPr>
          <w:rFonts w:ascii="Arial" w:hAnsi="Arial" w:cs="Arial"/>
          <w:bCs/>
          <w:sz w:val="20"/>
        </w:rPr>
        <w:t xml:space="preserve">multiple </w:t>
      </w:r>
      <w:r w:rsidR="00292FFC" w:rsidRPr="008F6CC6">
        <w:rPr>
          <w:rFonts w:ascii="Arial" w:hAnsi="Arial" w:cs="Arial"/>
          <w:bCs/>
          <w:sz w:val="20"/>
        </w:rPr>
        <w:t>candidate TCI states. Then MAC CE may activate up to 8 candidate TCI states, one of which can then be indicated via DCI.</w:t>
      </w:r>
      <w:r w:rsidR="007D4F41" w:rsidRPr="008F6CC6">
        <w:rPr>
          <w:rFonts w:ascii="Arial" w:hAnsi="Arial" w:cs="Arial"/>
          <w:bCs/>
          <w:sz w:val="20"/>
        </w:rPr>
        <w:t xml:space="preserve"> The indicated TCI state will be used for PxCCH and PxSCH, and optionally for SRS and CSI-RS.</w:t>
      </w:r>
    </w:p>
    <w:p w14:paraId="12267EA2" w14:textId="7C55E3E1" w:rsidR="00105ABB" w:rsidRPr="008F6CC6" w:rsidRDefault="00963F1F" w:rsidP="00FB28AB">
      <w:pPr>
        <w:spacing w:after="120"/>
        <w:jc w:val="center"/>
        <w:rPr>
          <w:rFonts w:ascii="Arial" w:hAnsi="Arial" w:cs="Arial"/>
          <w:b/>
          <w:sz w:val="20"/>
        </w:rPr>
      </w:pPr>
      <w:r w:rsidRPr="008F6CC6">
        <w:rPr>
          <w:rFonts w:ascii="Arial" w:hAnsi="Arial" w:cs="Arial"/>
          <w:b/>
          <w:noProof/>
          <w:sz w:val="20"/>
        </w:rPr>
        <w:lastRenderedPageBreak/>
        <w:drawing>
          <wp:inline distT="0" distB="0" distL="0" distR="0" wp14:anchorId="79192809" wp14:editId="1E27B106">
            <wp:extent cx="4214409" cy="27453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3908" cy="2751584"/>
                    </a:xfrm>
                    <a:prstGeom prst="rect">
                      <a:avLst/>
                    </a:prstGeom>
                    <a:noFill/>
                  </pic:spPr>
                </pic:pic>
              </a:graphicData>
            </a:graphic>
          </wp:inline>
        </w:drawing>
      </w:r>
    </w:p>
    <w:p w14:paraId="06142AC0" w14:textId="07026F58" w:rsidR="00CF3876" w:rsidRPr="008F6CC6" w:rsidRDefault="00CF3876" w:rsidP="00CF3876">
      <w:pPr>
        <w:spacing w:after="120"/>
        <w:jc w:val="center"/>
        <w:rPr>
          <w:rFonts w:ascii="Arial" w:hAnsi="Arial" w:cs="Arial"/>
          <w:b/>
          <w:bCs/>
          <w:sz w:val="20"/>
          <w:szCs w:val="20"/>
        </w:rPr>
      </w:pPr>
      <w:r w:rsidRPr="008F6CC6">
        <w:rPr>
          <w:rFonts w:ascii="Arial" w:hAnsi="Arial" w:cs="Arial"/>
          <w:b/>
          <w:bCs/>
          <w:sz w:val="20"/>
          <w:szCs w:val="20"/>
        </w:rPr>
        <w:t xml:space="preserve">Figure </w:t>
      </w:r>
      <w:r w:rsidR="00B96C9E" w:rsidRPr="008F6CC6">
        <w:rPr>
          <w:rFonts w:ascii="Arial" w:hAnsi="Arial" w:cs="Arial"/>
          <w:b/>
          <w:bCs/>
          <w:sz w:val="20"/>
          <w:szCs w:val="20"/>
        </w:rPr>
        <w:t>1</w:t>
      </w:r>
      <w:r w:rsidRPr="008F6CC6">
        <w:rPr>
          <w:rFonts w:ascii="Arial" w:hAnsi="Arial" w:cs="Arial"/>
          <w:b/>
          <w:bCs/>
          <w:sz w:val="20"/>
          <w:szCs w:val="20"/>
        </w:rPr>
        <w:t>.</w:t>
      </w:r>
      <w:r w:rsidRPr="008F6CC6">
        <w:rPr>
          <w:rFonts w:ascii="Arial" w:hAnsi="Arial" w:cs="Arial"/>
          <w:b/>
          <w:bCs/>
          <w:sz w:val="20"/>
          <w:szCs w:val="20"/>
        </w:rPr>
        <w:tab/>
        <w:t>Overall structure of Rel-17 unified TCI</w:t>
      </w:r>
    </w:p>
    <w:p w14:paraId="117BC6B7" w14:textId="20AD121F" w:rsidR="009171B0" w:rsidRPr="008F6CC6" w:rsidRDefault="009171B0" w:rsidP="000B338F">
      <w:pPr>
        <w:pStyle w:val="2"/>
        <w:rPr>
          <w:rFonts w:cs="Arial"/>
        </w:rPr>
      </w:pPr>
      <w:r w:rsidRPr="008F6CC6">
        <w:rPr>
          <w:rFonts w:cs="Arial"/>
        </w:rPr>
        <w:t xml:space="preserve">MAC CE for </w:t>
      </w:r>
      <w:r w:rsidR="00DD1E10" w:rsidRPr="008F6CC6">
        <w:rPr>
          <w:rFonts w:cs="Arial"/>
        </w:rPr>
        <w:t>TCI state activation</w:t>
      </w:r>
    </w:p>
    <w:p w14:paraId="768EF68D" w14:textId="45EA29FE" w:rsidR="003E1DE7" w:rsidRDefault="003E1DE7" w:rsidP="003E1DE7">
      <w:pPr>
        <w:pStyle w:val="3"/>
        <w:numPr>
          <w:ilvl w:val="2"/>
          <w:numId w:val="4"/>
        </w:numPr>
      </w:pPr>
      <w:r w:rsidRPr="00F265E0">
        <w:t>Joint DL/UL TCI</w:t>
      </w:r>
      <w:r w:rsidR="00880685">
        <w:t xml:space="preserve"> operation</w:t>
      </w:r>
    </w:p>
    <w:p w14:paraId="01E28A59" w14:textId="219AAA2A" w:rsidR="00871F85" w:rsidRPr="008F6CC6" w:rsidRDefault="0018359C" w:rsidP="0001380D">
      <w:pPr>
        <w:spacing w:after="120"/>
        <w:rPr>
          <w:rFonts w:ascii="Arial" w:hAnsi="Arial" w:cs="Arial"/>
          <w:sz w:val="20"/>
        </w:rPr>
      </w:pPr>
      <w:r>
        <w:rPr>
          <w:rFonts w:ascii="Arial" w:hAnsi="Arial" w:cs="Arial"/>
          <w:sz w:val="20"/>
        </w:rPr>
        <w:t>A</w:t>
      </w:r>
      <w:r w:rsidR="005C2201">
        <w:rPr>
          <w:rFonts w:ascii="Arial" w:hAnsi="Arial" w:cs="Arial" w:hint="eastAsia"/>
          <w:sz w:val="20"/>
        </w:rPr>
        <w:t>s</w:t>
      </w:r>
      <w:r>
        <w:rPr>
          <w:rFonts w:ascii="Arial" w:hAnsi="Arial" w:cs="Arial"/>
          <w:sz w:val="20"/>
        </w:rPr>
        <w:t xml:space="preserve"> agreed by RAN2</w:t>
      </w:r>
      <w:r w:rsidR="008F7F6D" w:rsidRPr="008F6CC6">
        <w:rPr>
          <w:rFonts w:ascii="Arial" w:hAnsi="Arial" w:cs="Arial"/>
          <w:sz w:val="20"/>
        </w:rPr>
        <w:t>,</w:t>
      </w:r>
      <w:r w:rsidR="001F38C0" w:rsidRPr="008F6CC6">
        <w:rPr>
          <w:rFonts w:ascii="Arial" w:hAnsi="Arial" w:cs="Arial"/>
          <w:sz w:val="20"/>
        </w:rPr>
        <w:t xml:space="preserve"> </w:t>
      </w:r>
      <w:r w:rsidR="00F265E0">
        <w:rPr>
          <w:rFonts w:ascii="Arial" w:hAnsi="Arial" w:cs="Arial"/>
          <w:sz w:val="20"/>
        </w:rPr>
        <w:t>“</w:t>
      </w:r>
      <w:r w:rsidR="00F265E0" w:rsidRPr="00F265E0">
        <w:rPr>
          <w:rFonts w:ascii="Arial" w:hAnsi="Arial" w:cs="Arial"/>
          <w:sz w:val="20"/>
        </w:rPr>
        <w:t>Joint DL/UL TCI” means that there is one TCI state ID for each codepoint</w:t>
      </w:r>
      <w:r w:rsidR="002D6A91">
        <w:rPr>
          <w:rFonts w:ascii="Arial" w:hAnsi="Arial" w:cs="Arial"/>
          <w:sz w:val="20"/>
        </w:rPr>
        <w:t xml:space="preserve">. </w:t>
      </w:r>
      <w:r w:rsidR="002220E4" w:rsidRPr="008F6CC6">
        <w:rPr>
          <w:rFonts w:ascii="Arial" w:hAnsi="Arial" w:cs="Arial"/>
          <w:sz w:val="20"/>
        </w:rPr>
        <w:t>For</w:t>
      </w:r>
      <w:r w:rsidR="002220E4" w:rsidRPr="00362A87">
        <w:rPr>
          <w:rFonts w:ascii="Arial" w:hAnsi="Arial" w:cs="Arial"/>
          <w:sz w:val="20"/>
        </w:rPr>
        <w:t xml:space="preserve"> joint </w:t>
      </w:r>
      <w:r w:rsidR="00362A87">
        <w:rPr>
          <w:rFonts w:ascii="Arial" w:hAnsi="Arial" w:cs="Arial"/>
          <w:sz w:val="20"/>
        </w:rPr>
        <w:t>DL/UL TCI operation</w:t>
      </w:r>
      <w:r w:rsidR="002220E4" w:rsidRPr="008F6CC6">
        <w:rPr>
          <w:rFonts w:ascii="Arial" w:hAnsi="Arial" w:cs="Arial"/>
          <w:sz w:val="20"/>
        </w:rPr>
        <w:t>, the TCI state activation</w:t>
      </w:r>
      <w:r w:rsidR="001D19BA">
        <w:rPr>
          <w:rFonts w:ascii="Arial" w:hAnsi="Arial" w:cs="Arial"/>
          <w:sz w:val="20"/>
        </w:rPr>
        <w:t>/deactivation</w:t>
      </w:r>
      <w:r w:rsidR="002220E4" w:rsidRPr="008F6CC6">
        <w:rPr>
          <w:rFonts w:ascii="Arial" w:hAnsi="Arial" w:cs="Arial"/>
          <w:sz w:val="20"/>
        </w:rPr>
        <w:t xml:space="preserve"> MAC CE may </w:t>
      </w:r>
      <w:r w:rsidR="00871F85" w:rsidRPr="008F6CC6">
        <w:rPr>
          <w:rFonts w:ascii="Arial" w:hAnsi="Arial" w:cs="Arial"/>
          <w:sz w:val="20"/>
        </w:rPr>
        <w:t>carry</w:t>
      </w:r>
      <w:r w:rsidR="002220E4" w:rsidRPr="008F6CC6">
        <w:rPr>
          <w:rFonts w:ascii="Arial" w:hAnsi="Arial" w:cs="Arial"/>
          <w:sz w:val="20"/>
        </w:rPr>
        <w:t xml:space="preserve"> the serving cell ID, BWP </w:t>
      </w:r>
      <w:r w:rsidR="00140061" w:rsidRPr="008F6CC6">
        <w:rPr>
          <w:rFonts w:ascii="Arial" w:hAnsi="Arial" w:cs="Arial"/>
          <w:sz w:val="20"/>
        </w:rPr>
        <w:t xml:space="preserve">ID, and a list of TCI states. </w:t>
      </w:r>
    </w:p>
    <w:p w14:paraId="0333312C" w14:textId="51419932" w:rsidR="00871F85" w:rsidRPr="008F6CC6" w:rsidRDefault="00871F85" w:rsidP="000363DE">
      <w:pPr>
        <w:spacing w:after="120"/>
        <w:ind w:left="1440" w:hanging="1440"/>
        <w:rPr>
          <w:rFonts w:ascii="Arial" w:hAnsi="Arial" w:cs="Arial"/>
          <w:i/>
          <w:iCs/>
          <w:sz w:val="20"/>
        </w:rPr>
      </w:pPr>
      <w:r w:rsidRPr="008F6CC6">
        <w:rPr>
          <w:rFonts w:ascii="Arial" w:hAnsi="Arial" w:cs="Arial"/>
          <w:i/>
          <w:iCs/>
          <w:sz w:val="20"/>
        </w:rPr>
        <w:t xml:space="preserve">Observation </w:t>
      </w:r>
      <w:r w:rsidR="00E624B3">
        <w:rPr>
          <w:rFonts w:ascii="Arial" w:hAnsi="Arial" w:cs="Arial"/>
          <w:i/>
          <w:iCs/>
          <w:sz w:val="20"/>
        </w:rPr>
        <w:t>1</w:t>
      </w:r>
      <w:r w:rsidRPr="008F6CC6">
        <w:rPr>
          <w:rFonts w:ascii="Arial" w:hAnsi="Arial" w:cs="Arial"/>
          <w:i/>
          <w:iCs/>
          <w:sz w:val="20"/>
        </w:rPr>
        <w:t>:</w:t>
      </w:r>
      <w:r w:rsidRPr="008F6CC6">
        <w:rPr>
          <w:rFonts w:ascii="Arial" w:hAnsi="Arial" w:cs="Arial"/>
          <w:i/>
          <w:iCs/>
          <w:sz w:val="20"/>
        </w:rPr>
        <w:tab/>
        <w:t xml:space="preserve">For joint </w:t>
      </w:r>
      <w:r w:rsidR="00FD0354">
        <w:rPr>
          <w:rFonts w:ascii="Arial" w:hAnsi="Arial" w:cs="Arial"/>
          <w:i/>
          <w:iCs/>
          <w:sz w:val="20"/>
        </w:rPr>
        <w:t xml:space="preserve">DL/UL </w:t>
      </w:r>
      <w:r w:rsidR="0094694D">
        <w:rPr>
          <w:rFonts w:ascii="Arial" w:hAnsi="Arial" w:cs="Arial"/>
          <w:i/>
          <w:iCs/>
          <w:sz w:val="20"/>
        </w:rPr>
        <w:t>TCI operation</w:t>
      </w:r>
      <w:r w:rsidRPr="008F6CC6">
        <w:rPr>
          <w:rFonts w:ascii="Arial" w:hAnsi="Arial" w:cs="Arial"/>
          <w:i/>
          <w:iCs/>
          <w:sz w:val="20"/>
        </w:rPr>
        <w:t>, the TCI state activation MAC CE may carry the serving cell ID, BWP ID, and a list of TCI states.</w:t>
      </w:r>
    </w:p>
    <w:p w14:paraId="1AC7E3C6" w14:textId="19CD6CE6" w:rsidR="0001380D" w:rsidRPr="008F6CC6" w:rsidRDefault="007E48DA" w:rsidP="0001380D">
      <w:pPr>
        <w:spacing w:after="120"/>
        <w:rPr>
          <w:rFonts w:ascii="Arial" w:hAnsi="Arial" w:cs="Arial"/>
          <w:sz w:val="20"/>
        </w:rPr>
      </w:pPr>
      <w:r>
        <w:rPr>
          <w:rFonts w:ascii="Arial" w:hAnsi="Arial" w:cs="Arial"/>
          <w:sz w:val="20"/>
        </w:rPr>
        <w:t xml:space="preserve">Our proposed </w:t>
      </w:r>
      <w:r w:rsidR="00140061" w:rsidRPr="008F6CC6">
        <w:rPr>
          <w:rFonts w:ascii="Arial" w:hAnsi="Arial" w:cs="Arial"/>
          <w:sz w:val="20"/>
        </w:rPr>
        <w:t>MAC CE format is shown below.</w:t>
      </w:r>
    </w:p>
    <w:bookmarkStart w:id="5" w:name="_MON_1702576395"/>
    <w:bookmarkEnd w:id="5"/>
    <w:p w14:paraId="4F68BAC0" w14:textId="1836E50F" w:rsidR="002220E4" w:rsidRPr="008F6CC6" w:rsidRDefault="00C227A1" w:rsidP="002220E4">
      <w:pPr>
        <w:spacing w:after="120"/>
        <w:jc w:val="center"/>
        <w:rPr>
          <w:rFonts w:ascii="Arial" w:hAnsi="Arial" w:cs="Arial"/>
        </w:rPr>
      </w:pPr>
      <w:r w:rsidRPr="008F6CC6">
        <w:rPr>
          <w:rFonts w:ascii="Arial" w:hAnsi="Arial" w:cs="Arial"/>
        </w:rPr>
        <w:object w:dxaOrig="5700" w:dyaOrig="3450" w14:anchorId="68017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172.7pt" o:ole="">
            <v:imagedata r:id="rId12" o:title=""/>
          </v:shape>
          <o:OLEObject Type="Embed" ProgID="Visio.Drawing.15" ShapeID="_x0000_i1025" DrawAspect="Content" ObjectID="_1706362100" r:id="rId13"/>
        </w:object>
      </w:r>
    </w:p>
    <w:p w14:paraId="0CFE40DA" w14:textId="577C6D1A" w:rsidR="00671D38" w:rsidRDefault="00671D38" w:rsidP="002220E4">
      <w:pPr>
        <w:spacing w:after="120"/>
        <w:jc w:val="center"/>
        <w:rPr>
          <w:rFonts w:ascii="Arial" w:hAnsi="Arial" w:cs="Arial"/>
          <w:b/>
          <w:bCs/>
          <w:sz w:val="20"/>
          <w:szCs w:val="20"/>
        </w:rPr>
      </w:pPr>
      <w:r w:rsidRPr="008F6CC6">
        <w:rPr>
          <w:rFonts w:ascii="Arial" w:hAnsi="Arial" w:cs="Arial"/>
          <w:b/>
          <w:bCs/>
          <w:sz w:val="20"/>
          <w:szCs w:val="20"/>
        </w:rPr>
        <w:t>Figure 2.</w:t>
      </w:r>
      <w:r w:rsidRPr="008F6CC6">
        <w:rPr>
          <w:rFonts w:ascii="Arial" w:hAnsi="Arial" w:cs="Arial"/>
          <w:b/>
          <w:bCs/>
          <w:sz w:val="20"/>
          <w:szCs w:val="20"/>
        </w:rPr>
        <w:tab/>
        <w:t>TCI state activation</w:t>
      </w:r>
      <w:r w:rsidR="007E48DA">
        <w:rPr>
          <w:rFonts w:ascii="Arial" w:hAnsi="Arial" w:cs="Arial"/>
          <w:b/>
          <w:bCs/>
          <w:sz w:val="20"/>
          <w:szCs w:val="20"/>
        </w:rPr>
        <w:t>/deactivation</w:t>
      </w:r>
      <w:r w:rsidRPr="008F6CC6">
        <w:rPr>
          <w:rFonts w:ascii="Arial" w:hAnsi="Arial" w:cs="Arial"/>
          <w:b/>
          <w:bCs/>
          <w:sz w:val="20"/>
          <w:szCs w:val="20"/>
        </w:rPr>
        <w:t xml:space="preserve"> MAC CE for </w:t>
      </w:r>
      <w:r w:rsidR="007E48DA">
        <w:rPr>
          <w:rFonts w:ascii="Arial" w:hAnsi="Arial" w:cs="Arial"/>
          <w:b/>
          <w:bCs/>
          <w:sz w:val="20"/>
          <w:szCs w:val="20"/>
        </w:rPr>
        <w:t>j</w:t>
      </w:r>
      <w:r w:rsidRPr="008F6CC6">
        <w:rPr>
          <w:rFonts w:ascii="Arial" w:hAnsi="Arial" w:cs="Arial"/>
          <w:b/>
          <w:bCs/>
          <w:sz w:val="20"/>
          <w:szCs w:val="20"/>
        </w:rPr>
        <w:t xml:space="preserve">oint </w:t>
      </w:r>
      <w:r w:rsidR="008656C1">
        <w:rPr>
          <w:rFonts w:ascii="Arial" w:hAnsi="Arial" w:cs="Arial"/>
          <w:b/>
          <w:bCs/>
          <w:sz w:val="20"/>
          <w:szCs w:val="20"/>
        </w:rPr>
        <w:t xml:space="preserve">DL/UL </w:t>
      </w:r>
      <w:r w:rsidR="007E48DA">
        <w:rPr>
          <w:rFonts w:ascii="Arial" w:hAnsi="Arial" w:cs="Arial"/>
          <w:b/>
          <w:bCs/>
          <w:sz w:val="20"/>
          <w:szCs w:val="20"/>
        </w:rPr>
        <w:t>TCI operation</w:t>
      </w:r>
    </w:p>
    <w:p w14:paraId="086287E7" w14:textId="2A9709AC" w:rsidR="003C783A" w:rsidRPr="003C783A" w:rsidRDefault="003C783A" w:rsidP="003C783A">
      <w:pPr>
        <w:spacing w:after="120"/>
        <w:jc w:val="both"/>
        <w:rPr>
          <w:rFonts w:ascii="Arial" w:hAnsi="Arial" w:cs="Arial"/>
          <w:b/>
          <w:bCs/>
          <w:sz w:val="20"/>
          <w:szCs w:val="20"/>
          <w:lang w:val="en-GB"/>
        </w:rPr>
      </w:pPr>
      <w:r w:rsidRPr="008F6CC6">
        <w:rPr>
          <w:rFonts w:ascii="Arial" w:hAnsi="Arial" w:cs="Arial"/>
          <w:sz w:val="20"/>
          <w:lang w:val="en-GB"/>
        </w:rPr>
        <w:t xml:space="preserve">We suggest that RAN2 </w:t>
      </w:r>
      <w:r>
        <w:rPr>
          <w:rFonts w:ascii="Arial" w:hAnsi="Arial" w:cs="Arial"/>
          <w:sz w:val="20"/>
          <w:lang w:val="en-GB"/>
        </w:rPr>
        <w:t>a</w:t>
      </w:r>
      <w:r w:rsidRPr="00925E5B">
        <w:rPr>
          <w:rFonts w:ascii="Arial" w:hAnsi="Arial" w:cs="Arial"/>
          <w:sz w:val="20"/>
          <w:lang w:val="en-GB"/>
        </w:rPr>
        <w:t xml:space="preserve">dopt the MAC CE in Figure </w:t>
      </w:r>
      <w:r w:rsidR="00455100">
        <w:rPr>
          <w:rFonts w:ascii="Arial" w:hAnsi="Arial" w:cs="Arial"/>
          <w:sz w:val="20"/>
          <w:lang w:val="en-GB"/>
        </w:rPr>
        <w:t>2</w:t>
      </w:r>
      <w:r w:rsidRPr="00925E5B">
        <w:rPr>
          <w:rFonts w:ascii="Arial" w:hAnsi="Arial" w:cs="Arial"/>
          <w:sz w:val="20"/>
          <w:lang w:val="en-GB"/>
        </w:rPr>
        <w:t xml:space="preserve"> for activation/deactivation of </w:t>
      </w:r>
      <w:r w:rsidR="00455100">
        <w:rPr>
          <w:rFonts w:ascii="Arial" w:hAnsi="Arial" w:cs="Arial"/>
          <w:sz w:val="20"/>
          <w:lang w:val="en-GB"/>
        </w:rPr>
        <w:t>joint</w:t>
      </w:r>
      <w:r w:rsidRPr="00925E5B">
        <w:rPr>
          <w:rFonts w:ascii="Arial" w:hAnsi="Arial" w:cs="Arial"/>
          <w:sz w:val="20"/>
          <w:lang w:val="en-GB"/>
        </w:rPr>
        <w:t xml:space="preserve"> DL/UL TCI states</w:t>
      </w:r>
      <w:r>
        <w:rPr>
          <w:rFonts w:ascii="Arial" w:hAnsi="Arial" w:cs="Arial"/>
          <w:sz w:val="20"/>
          <w:lang w:val="en-GB"/>
        </w:rPr>
        <w:t>.</w:t>
      </w:r>
    </w:p>
    <w:p w14:paraId="5BF7573C" w14:textId="153E0C17" w:rsidR="007E48DA" w:rsidRPr="007E48DA" w:rsidRDefault="007E48DA" w:rsidP="007E48DA">
      <w:pPr>
        <w:spacing w:after="120"/>
        <w:rPr>
          <w:rFonts w:ascii="Arial" w:hAnsi="Arial" w:cs="Arial"/>
          <w:b/>
          <w:bCs/>
          <w:sz w:val="20"/>
          <w:szCs w:val="20"/>
        </w:rPr>
      </w:pPr>
      <w:r>
        <w:rPr>
          <w:rFonts w:ascii="Arial" w:hAnsi="Arial" w:cs="Arial"/>
          <w:b/>
          <w:bCs/>
          <w:sz w:val="20"/>
          <w:szCs w:val="20"/>
        </w:rPr>
        <w:t xml:space="preserve">Proposal </w:t>
      </w:r>
      <w:r w:rsidR="001D27C2">
        <w:rPr>
          <w:rFonts w:ascii="Arial" w:hAnsi="Arial" w:cs="Arial"/>
          <w:b/>
          <w:bCs/>
          <w:sz w:val="20"/>
          <w:szCs w:val="20"/>
        </w:rPr>
        <w:t>1</w:t>
      </w:r>
      <w:r>
        <w:rPr>
          <w:rFonts w:ascii="Arial" w:hAnsi="Arial" w:cs="Arial"/>
          <w:b/>
          <w:bCs/>
          <w:sz w:val="20"/>
          <w:szCs w:val="20"/>
        </w:rPr>
        <w:t>:</w:t>
      </w:r>
      <w:r>
        <w:rPr>
          <w:rFonts w:ascii="Arial" w:hAnsi="Arial" w:cs="Arial"/>
          <w:b/>
          <w:bCs/>
          <w:sz w:val="20"/>
          <w:szCs w:val="20"/>
        </w:rPr>
        <w:tab/>
      </w:r>
      <w:r w:rsidR="008473B2">
        <w:rPr>
          <w:rFonts w:ascii="Arial" w:hAnsi="Arial" w:cs="Arial"/>
          <w:b/>
          <w:bCs/>
          <w:sz w:val="20"/>
          <w:szCs w:val="20"/>
        </w:rPr>
        <w:t xml:space="preserve">Adopt the MAC CE in Figure 2 for </w:t>
      </w:r>
      <w:r w:rsidR="008473B2" w:rsidRPr="008473B2">
        <w:rPr>
          <w:rFonts w:ascii="Arial" w:hAnsi="Arial" w:cs="Arial"/>
          <w:b/>
          <w:bCs/>
          <w:sz w:val="20"/>
          <w:szCs w:val="20"/>
        </w:rPr>
        <w:t>activation/deactivation</w:t>
      </w:r>
      <w:r w:rsidR="00E1068D">
        <w:rPr>
          <w:rFonts w:ascii="Arial" w:hAnsi="Arial" w:cs="Arial"/>
          <w:b/>
          <w:bCs/>
          <w:sz w:val="20"/>
          <w:szCs w:val="20"/>
        </w:rPr>
        <w:t xml:space="preserve"> of</w:t>
      </w:r>
      <w:r w:rsidR="008473B2" w:rsidRPr="008473B2">
        <w:rPr>
          <w:rFonts w:ascii="Arial" w:hAnsi="Arial" w:cs="Arial"/>
          <w:b/>
          <w:bCs/>
          <w:sz w:val="20"/>
          <w:szCs w:val="20"/>
        </w:rPr>
        <w:t xml:space="preserve"> joint </w:t>
      </w:r>
      <w:r w:rsidR="00E1068D">
        <w:rPr>
          <w:rFonts w:ascii="Arial" w:hAnsi="Arial" w:cs="Arial"/>
          <w:b/>
          <w:bCs/>
          <w:sz w:val="20"/>
          <w:szCs w:val="20"/>
        </w:rPr>
        <w:t xml:space="preserve">DL/UL </w:t>
      </w:r>
      <w:r w:rsidR="008473B2" w:rsidRPr="008473B2">
        <w:rPr>
          <w:rFonts w:ascii="Arial" w:hAnsi="Arial" w:cs="Arial"/>
          <w:b/>
          <w:bCs/>
          <w:sz w:val="20"/>
          <w:szCs w:val="20"/>
        </w:rPr>
        <w:t xml:space="preserve">TCI </w:t>
      </w:r>
      <w:r w:rsidR="008473B2">
        <w:rPr>
          <w:rFonts w:ascii="Arial" w:hAnsi="Arial" w:cs="Arial"/>
          <w:b/>
          <w:bCs/>
          <w:sz w:val="20"/>
          <w:szCs w:val="20"/>
        </w:rPr>
        <w:t>states</w:t>
      </w:r>
      <w:r w:rsidR="001D27C2">
        <w:rPr>
          <w:rFonts w:ascii="Arial" w:hAnsi="Arial" w:cs="Arial"/>
          <w:b/>
          <w:bCs/>
          <w:sz w:val="20"/>
          <w:szCs w:val="20"/>
        </w:rPr>
        <w:t>.</w:t>
      </w:r>
    </w:p>
    <w:p w14:paraId="2D8B7185" w14:textId="6A734B37" w:rsidR="002A0488" w:rsidRPr="002A0488" w:rsidRDefault="00C00928" w:rsidP="002A0488">
      <w:pPr>
        <w:pStyle w:val="3"/>
        <w:numPr>
          <w:ilvl w:val="2"/>
          <w:numId w:val="4"/>
        </w:numPr>
      </w:pPr>
      <w:r>
        <w:t>S</w:t>
      </w:r>
      <w:r w:rsidR="002A0488" w:rsidRPr="002A0488">
        <w:t>eparate DL/UL TC</w:t>
      </w:r>
      <w:r w:rsidR="002A0488">
        <w:t>I</w:t>
      </w:r>
      <w:r w:rsidR="00880685">
        <w:t xml:space="preserve"> operation</w:t>
      </w:r>
    </w:p>
    <w:p w14:paraId="64C4DB99" w14:textId="0AB2DC2D" w:rsidR="002220E4" w:rsidRPr="008F6CC6" w:rsidRDefault="002958DF" w:rsidP="00571B1E">
      <w:pPr>
        <w:spacing w:after="120"/>
        <w:jc w:val="both"/>
        <w:rPr>
          <w:rFonts w:ascii="Arial" w:hAnsi="Arial" w:cs="Arial"/>
          <w:sz w:val="20"/>
          <w:szCs w:val="20"/>
        </w:rPr>
      </w:pPr>
      <w:r>
        <w:rPr>
          <w:rFonts w:ascii="Arial" w:hAnsi="Arial" w:cs="Arial" w:hint="eastAsia"/>
          <w:sz w:val="20"/>
          <w:szCs w:val="20"/>
        </w:rPr>
        <w:t>R</w:t>
      </w:r>
      <w:r>
        <w:rPr>
          <w:rFonts w:ascii="Arial" w:hAnsi="Arial" w:cs="Arial"/>
          <w:sz w:val="20"/>
          <w:szCs w:val="20"/>
        </w:rPr>
        <w:t xml:space="preserve">AN2 agreed that </w:t>
      </w:r>
      <w:r w:rsidRPr="00F265E0">
        <w:rPr>
          <w:rFonts w:ascii="Arial" w:hAnsi="Arial" w:cs="Arial"/>
          <w:sz w:val="20"/>
        </w:rPr>
        <w:t>“separate DL/UL TCI” means that there is one or two TCI state IDs for each codepoint.</w:t>
      </w:r>
      <w:r>
        <w:rPr>
          <w:rFonts w:ascii="Arial" w:hAnsi="Arial" w:cs="Arial"/>
          <w:sz w:val="20"/>
        </w:rPr>
        <w:t xml:space="preserve"> </w:t>
      </w:r>
      <w:r w:rsidR="00C227A1" w:rsidRPr="008F6CC6">
        <w:rPr>
          <w:rFonts w:ascii="Arial" w:hAnsi="Arial" w:cs="Arial"/>
          <w:sz w:val="20"/>
          <w:szCs w:val="20"/>
        </w:rPr>
        <w:t xml:space="preserve">For </w:t>
      </w:r>
      <w:r w:rsidR="00C227A1" w:rsidRPr="00A844EA">
        <w:rPr>
          <w:rFonts w:ascii="Arial" w:hAnsi="Arial" w:cs="Arial"/>
          <w:sz w:val="20"/>
          <w:szCs w:val="20"/>
        </w:rPr>
        <w:t xml:space="preserve">separate </w:t>
      </w:r>
      <w:r w:rsidR="00A844EA">
        <w:rPr>
          <w:rFonts w:ascii="Arial" w:hAnsi="Arial" w:cs="Arial"/>
          <w:sz w:val="20"/>
          <w:szCs w:val="20"/>
        </w:rPr>
        <w:t>DL/UL</w:t>
      </w:r>
      <w:r w:rsidR="00434E9D">
        <w:rPr>
          <w:rFonts w:ascii="Arial" w:hAnsi="Arial" w:cs="Arial"/>
          <w:sz w:val="20"/>
          <w:szCs w:val="20"/>
        </w:rPr>
        <w:t xml:space="preserve"> TCI</w:t>
      </w:r>
      <w:r w:rsidR="00C227A1" w:rsidRPr="008F6CC6">
        <w:rPr>
          <w:rFonts w:ascii="Arial" w:hAnsi="Arial" w:cs="Arial"/>
          <w:sz w:val="20"/>
          <w:szCs w:val="20"/>
        </w:rPr>
        <w:t>,</w:t>
      </w:r>
      <w:r w:rsidR="00E779FB" w:rsidRPr="008F6CC6">
        <w:rPr>
          <w:rFonts w:ascii="Arial" w:hAnsi="Arial" w:cs="Arial"/>
          <w:sz w:val="20"/>
          <w:szCs w:val="20"/>
        </w:rPr>
        <w:t xml:space="preserve"> the TCI state activation MAC CE </w:t>
      </w:r>
      <w:r w:rsidR="00257722" w:rsidRPr="008F6CC6">
        <w:rPr>
          <w:rFonts w:ascii="Arial" w:hAnsi="Arial" w:cs="Arial"/>
          <w:sz w:val="20"/>
          <w:szCs w:val="20"/>
        </w:rPr>
        <w:t xml:space="preserve">may be more complicated. In addition to serving cell ID, BWP ID, and TCI state IDs, the MAC CE </w:t>
      </w:r>
      <w:r w:rsidR="00BC679C" w:rsidRPr="008F6CC6">
        <w:rPr>
          <w:rFonts w:ascii="Arial" w:hAnsi="Arial" w:cs="Arial"/>
          <w:sz w:val="20"/>
          <w:szCs w:val="20"/>
        </w:rPr>
        <w:t>also needs to</w:t>
      </w:r>
      <w:r w:rsidR="00671D38" w:rsidRPr="008F6CC6">
        <w:rPr>
          <w:rFonts w:ascii="Arial" w:hAnsi="Arial" w:cs="Arial"/>
          <w:sz w:val="20"/>
          <w:szCs w:val="20"/>
        </w:rPr>
        <w:t xml:space="preserve"> </w:t>
      </w:r>
      <w:r w:rsidR="009F101F" w:rsidRPr="008F6CC6">
        <w:rPr>
          <w:rFonts w:ascii="Arial" w:hAnsi="Arial" w:cs="Arial"/>
          <w:sz w:val="20"/>
          <w:szCs w:val="20"/>
        </w:rPr>
        <w:t>provide the following information:</w:t>
      </w:r>
    </w:p>
    <w:p w14:paraId="190CCA1E" w14:textId="4AE504DD" w:rsidR="00BC679C" w:rsidRPr="008F6CC6" w:rsidRDefault="00671D38" w:rsidP="00571B1E">
      <w:pPr>
        <w:pStyle w:val="afc"/>
        <w:numPr>
          <w:ilvl w:val="0"/>
          <w:numId w:val="19"/>
        </w:numPr>
        <w:spacing w:after="120"/>
        <w:jc w:val="both"/>
        <w:rPr>
          <w:rFonts w:ascii="Arial" w:eastAsiaTheme="minorEastAsia" w:hAnsi="Arial" w:cs="Arial"/>
          <w:lang w:eastAsia="zh-TW"/>
        </w:rPr>
      </w:pPr>
      <w:r w:rsidRPr="008F6CC6">
        <w:rPr>
          <w:rFonts w:ascii="Arial" w:eastAsiaTheme="minorEastAsia" w:hAnsi="Arial" w:cs="Arial"/>
          <w:lang w:eastAsia="zh-TW"/>
        </w:rPr>
        <w:t>Is a TCI state ID for DL or UL?</w:t>
      </w:r>
    </w:p>
    <w:p w14:paraId="0F500094" w14:textId="40EA5D18" w:rsidR="00D44368" w:rsidRPr="008F6CC6" w:rsidRDefault="009F101F" w:rsidP="00571B1E">
      <w:pPr>
        <w:pStyle w:val="afc"/>
        <w:numPr>
          <w:ilvl w:val="0"/>
          <w:numId w:val="19"/>
        </w:numPr>
        <w:spacing w:after="120"/>
        <w:jc w:val="both"/>
        <w:rPr>
          <w:rFonts w:ascii="Arial" w:eastAsiaTheme="minorEastAsia" w:hAnsi="Arial" w:cs="Arial"/>
          <w:lang w:eastAsia="zh-TW"/>
        </w:rPr>
      </w:pPr>
      <w:r w:rsidRPr="008F6CC6">
        <w:rPr>
          <w:rFonts w:ascii="Arial" w:eastAsiaTheme="minorEastAsia" w:hAnsi="Arial" w:cs="Arial"/>
          <w:lang w:eastAsia="zh-TW"/>
        </w:rPr>
        <w:t>Does a</w:t>
      </w:r>
      <w:r w:rsidR="00BC679C" w:rsidRPr="008F6CC6">
        <w:rPr>
          <w:rFonts w:ascii="Arial" w:eastAsiaTheme="minorEastAsia" w:hAnsi="Arial" w:cs="Arial"/>
          <w:lang w:eastAsia="zh-TW"/>
        </w:rPr>
        <w:t xml:space="preserve"> codepoint</w:t>
      </w:r>
      <w:r w:rsidR="000318B4" w:rsidRPr="008F6CC6">
        <w:rPr>
          <w:rFonts w:ascii="Arial" w:eastAsiaTheme="minorEastAsia" w:hAnsi="Arial" w:cs="Arial"/>
          <w:lang w:eastAsia="zh-TW"/>
        </w:rPr>
        <w:t xml:space="preserve"> represent a DL TCI state, a UL-only TCI state, or a pair of </w:t>
      </w:r>
      <w:r w:rsidR="00CB1DCD" w:rsidRPr="008F6CC6">
        <w:rPr>
          <w:rFonts w:ascii="Arial" w:eastAsiaTheme="minorEastAsia" w:hAnsi="Arial" w:cs="Arial"/>
          <w:lang w:eastAsia="zh-TW"/>
        </w:rPr>
        <w:t>DL and UL TCI states?</w:t>
      </w:r>
    </w:p>
    <w:p w14:paraId="6980580D" w14:textId="018F970A" w:rsidR="00871F85" w:rsidRPr="008F6CC6" w:rsidRDefault="00871F85" w:rsidP="00871F85">
      <w:pPr>
        <w:spacing w:after="120"/>
        <w:ind w:left="1440" w:hanging="1440"/>
        <w:jc w:val="both"/>
        <w:rPr>
          <w:rFonts w:ascii="Arial" w:hAnsi="Arial" w:cs="Arial"/>
          <w:i/>
          <w:iCs/>
          <w:sz w:val="20"/>
          <w:szCs w:val="20"/>
          <w:lang w:val="en-GB"/>
        </w:rPr>
      </w:pPr>
      <w:r w:rsidRPr="008F6CC6">
        <w:rPr>
          <w:rFonts w:ascii="Arial" w:hAnsi="Arial" w:cs="Arial"/>
          <w:i/>
          <w:iCs/>
          <w:sz w:val="20"/>
          <w:szCs w:val="20"/>
          <w:lang w:val="en-GB"/>
        </w:rPr>
        <w:lastRenderedPageBreak/>
        <w:t xml:space="preserve">Observation </w:t>
      </w:r>
      <w:r w:rsidR="00E955C7">
        <w:rPr>
          <w:rFonts w:ascii="Arial" w:hAnsi="Arial" w:cs="Arial"/>
          <w:i/>
          <w:iCs/>
          <w:sz w:val="20"/>
          <w:szCs w:val="20"/>
          <w:lang w:val="en-GB"/>
        </w:rPr>
        <w:t>2</w:t>
      </w:r>
      <w:r w:rsidRPr="008F6CC6">
        <w:rPr>
          <w:rFonts w:ascii="Arial" w:hAnsi="Arial" w:cs="Arial"/>
          <w:i/>
          <w:iCs/>
          <w:sz w:val="20"/>
          <w:szCs w:val="20"/>
          <w:lang w:val="en-GB"/>
        </w:rPr>
        <w:t>:</w:t>
      </w:r>
      <w:r w:rsidRPr="008F6CC6">
        <w:rPr>
          <w:rFonts w:ascii="Arial" w:hAnsi="Arial" w:cs="Arial"/>
          <w:i/>
          <w:iCs/>
          <w:sz w:val="20"/>
          <w:szCs w:val="20"/>
          <w:lang w:val="en-GB"/>
        </w:rPr>
        <w:tab/>
        <w:t xml:space="preserve">For separate </w:t>
      </w:r>
      <w:r w:rsidR="00F62536">
        <w:rPr>
          <w:rFonts w:ascii="Arial" w:hAnsi="Arial" w:cs="Arial"/>
          <w:i/>
          <w:iCs/>
          <w:sz w:val="20"/>
          <w:szCs w:val="20"/>
          <w:lang w:val="en-GB"/>
        </w:rPr>
        <w:t>DL/UL TCI operation</w:t>
      </w:r>
      <w:r w:rsidR="00F7419F" w:rsidRPr="008F6CC6">
        <w:rPr>
          <w:rFonts w:ascii="Arial" w:hAnsi="Arial" w:cs="Arial"/>
          <w:i/>
          <w:iCs/>
          <w:sz w:val="20"/>
          <w:szCs w:val="20"/>
          <w:lang w:val="en-GB"/>
        </w:rPr>
        <w:t>, i</w:t>
      </w:r>
      <w:r w:rsidRPr="008F6CC6">
        <w:rPr>
          <w:rFonts w:ascii="Arial" w:hAnsi="Arial" w:cs="Arial"/>
          <w:i/>
          <w:iCs/>
          <w:sz w:val="20"/>
          <w:szCs w:val="20"/>
          <w:lang w:val="en-GB"/>
        </w:rPr>
        <w:t xml:space="preserve">n addition to serving cell ID, BWP ID, and TCI state IDs, the MAC CE also needs to provide the following information: </w:t>
      </w:r>
    </w:p>
    <w:p w14:paraId="7BBEEA06" w14:textId="1FE70EFC" w:rsidR="00871F85" w:rsidRPr="008F6CC6" w:rsidRDefault="00871F85" w:rsidP="00871F85">
      <w:pPr>
        <w:pStyle w:val="afc"/>
        <w:numPr>
          <w:ilvl w:val="0"/>
          <w:numId w:val="19"/>
        </w:numPr>
        <w:spacing w:after="120"/>
        <w:jc w:val="both"/>
        <w:rPr>
          <w:rFonts w:ascii="Arial" w:eastAsiaTheme="minorEastAsia" w:hAnsi="Arial" w:cs="Arial"/>
          <w:i/>
          <w:iCs/>
          <w:lang w:eastAsia="zh-TW"/>
        </w:rPr>
      </w:pPr>
      <w:r w:rsidRPr="008F6CC6">
        <w:rPr>
          <w:rFonts w:ascii="Arial" w:eastAsiaTheme="minorEastAsia" w:hAnsi="Arial" w:cs="Arial"/>
          <w:i/>
          <w:iCs/>
          <w:lang w:eastAsia="zh-TW"/>
        </w:rPr>
        <w:t>Is a TCI state ID for DL or UL?</w:t>
      </w:r>
    </w:p>
    <w:p w14:paraId="239CC508" w14:textId="7E369AE2" w:rsidR="00871F85" w:rsidRPr="008F6CC6" w:rsidRDefault="00871F85" w:rsidP="00871F85">
      <w:pPr>
        <w:pStyle w:val="afc"/>
        <w:numPr>
          <w:ilvl w:val="0"/>
          <w:numId w:val="19"/>
        </w:numPr>
        <w:spacing w:after="120"/>
        <w:jc w:val="both"/>
        <w:rPr>
          <w:rFonts w:ascii="Arial" w:eastAsiaTheme="minorEastAsia" w:hAnsi="Arial" w:cs="Arial"/>
          <w:i/>
          <w:iCs/>
          <w:lang w:eastAsia="zh-TW"/>
        </w:rPr>
      </w:pPr>
      <w:r w:rsidRPr="008F6CC6">
        <w:rPr>
          <w:rFonts w:ascii="Arial" w:eastAsiaTheme="minorEastAsia" w:hAnsi="Arial" w:cs="Arial"/>
          <w:i/>
          <w:iCs/>
          <w:lang w:eastAsia="zh-TW"/>
        </w:rPr>
        <w:t>Does a codepoint represent a DL TCI state, a UL-only TCI state, or a pair of DL and UL TCI states?</w:t>
      </w:r>
    </w:p>
    <w:p w14:paraId="45ACC755" w14:textId="7B0BAED4" w:rsidR="009F101F" w:rsidRPr="008F6CC6" w:rsidRDefault="00CB4D7E" w:rsidP="00571B1E">
      <w:pPr>
        <w:spacing w:after="120"/>
        <w:jc w:val="both"/>
        <w:rPr>
          <w:rFonts w:ascii="Arial" w:hAnsi="Arial" w:cs="Arial"/>
          <w:sz w:val="20"/>
          <w:szCs w:val="20"/>
        </w:rPr>
      </w:pPr>
      <w:r>
        <w:rPr>
          <w:rFonts w:ascii="Arial" w:hAnsi="Arial" w:cs="Arial"/>
          <w:sz w:val="20"/>
          <w:szCs w:val="20"/>
        </w:rPr>
        <w:t>Our proposed MAC CE format</w:t>
      </w:r>
      <w:r w:rsidR="009F101F" w:rsidRPr="008F6CC6">
        <w:rPr>
          <w:rFonts w:ascii="Arial" w:hAnsi="Arial" w:cs="Arial"/>
          <w:sz w:val="20"/>
          <w:szCs w:val="20"/>
        </w:rPr>
        <w:t xml:space="preserve"> is shown below</w:t>
      </w:r>
      <w:r w:rsidR="007F71AE" w:rsidRPr="008F6CC6">
        <w:rPr>
          <w:rFonts w:ascii="Arial" w:hAnsi="Arial" w:cs="Arial"/>
          <w:sz w:val="20"/>
          <w:szCs w:val="20"/>
        </w:rPr>
        <w:t>, in which the following extra fields are introduced</w:t>
      </w:r>
      <w:r w:rsidR="00E61600" w:rsidRPr="008F6CC6">
        <w:rPr>
          <w:rFonts w:ascii="Arial" w:hAnsi="Arial" w:cs="Arial"/>
          <w:sz w:val="20"/>
          <w:szCs w:val="20"/>
        </w:rPr>
        <w:t>:</w:t>
      </w:r>
    </w:p>
    <w:p w14:paraId="05EBCA2C" w14:textId="11A75F61" w:rsidR="00B42527" w:rsidRPr="008F6CC6" w:rsidRDefault="00B42527" w:rsidP="00571B1E">
      <w:pPr>
        <w:pStyle w:val="afc"/>
        <w:numPr>
          <w:ilvl w:val="0"/>
          <w:numId w:val="19"/>
        </w:numPr>
        <w:spacing w:after="120"/>
        <w:jc w:val="both"/>
        <w:rPr>
          <w:rFonts w:ascii="Arial" w:hAnsi="Arial" w:cs="Arial"/>
          <w:b/>
          <w:bCs/>
        </w:rPr>
      </w:pPr>
      <w:r w:rsidRPr="008F6CC6">
        <w:rPr>
          <w:rFonts w:ascii="Arial" w:eastAsiaTheme="minorEastAsia" w:hAnsi="Arial" w:cs="Arial"/>
          <w:b/>
          <w:bCs/>
          <w:lang w:eastAsia="zh-TW"/>
        </w:rPr>
        <w:t>D/U</w:t>
      </w:r>
      <w:r w:rsidRPr="008F6CC6">
        <w:rPr>
          <w:rFonts w:ascii="Arial" w:eastAsiaTheme="minorEastAsia" w:hAnsi="Arial" w:cs="Arial"/>
          <w:lang w:eastAsia="zh-TW"/>
        </w:rPr>
        <w:t>: This bit indicating whether the TCI state ID in the same octet is for DL (0) or UL (1)</w:t>
      </w:r>
    </w:p>
    <w:p w14:paraId="37870E58" w14:textId="061698AB" w:rsidR="00B42527" w:rsidRPr="008F6CC6" w:rsidRDefault="00B42527" w:rsidP="00571B1E">
      <w:pPr>
        <w:pStyle w:val="afc"/>
        <w:numPr>
          <w:ilvl w:val="0"/>
          <w:numId w:val="19"/>
        </w:numPr>
        <w:spacing w:after="120"/>
        <w:jc w:val="both"/>
        <w:rPr>
          <w:rFonts w:ascii="Arial" w:hAnsi="Arial" w:cs="Arial"/>
        </w:rPr>
      </w:pPr>
      <w:r w:rsidRPr="008F6CC6">
        <w:rPr>
          <w:rFonts w:ascii="Arial" w:eastAsiaTheme="minorEastAsia" w:hAnsi="Arial" w:cs="Arial"/>
          <w:b/>
          <w:bCs/>
          <w:lang w:eastAsia="zh-TW"/>
        </w:rPr>
        <w:t>SC</w:t>
      </w:r>
      <w:r w:rsidRPr="008F6CC6">
        <w:rPr>
          <w:rFonts w:ascii="Arial" w:eastAsiaTheme="minorEastAsia" w:hAnsi="Arial" w:cs="Arial"/>
          <w:lang w:eastAsia="zh-TW"/>
        </w:rPr>
        <w:t xml:space="preserve"> (Same Codepoint): This bit exists only in octets </w:t>
      </w:r>
      <w:r w:rsidR="00137A6A" w:rsidRPr="008F6CC6">
        <w:rPr>
          <w:rFonts w:ascii="Arial" w:eastAsiaTheme="minorEastAsia" w:hAnsi="Arial" w:cs="Arial"/>
          <w:lang w:eastAsia="zh-TW"/>
        </w:rPr>
        <w:t xml:space="preserve">containing UL TCI state IDs (D/U=1). If the bit is set (SC=1), the UL TCI state ID belongs to the same codepoint as the (DL) TCI state ID in the previous </w:t>
      </w:r>
      <w:r w:rsidR="00EE1290" w:rsidRPr="008F6CC6">
        <w:rPr>
          <w:rFonts w:ascii="Arial" w:eastAsiaTheme="minorEastAsia" w:hAnsi="Arial" w:cs="Arial"/>
          <w:lang w:eastAsia="zh-TW"/>
        </w:rPr>
        <w:t>octet</w:t>
      </w:r>
      <w:r w:rsidR="00C6063B" w:rsidRPr="008F6CC6">
        <w:rPr>
          <w:rFonts w:ascii="Arial" w:eastAsiaTheme="minorEastAsia" w:hAnsi="Arial" w:cs="Arial"/>
          <w:lang w:eastAsia="zh-TW"/>
        </w:rPr>
        <w:t xml:space="preserve"> (that is, the codepoint represents </w:t>
      </w:r>
      <w:r w:rsidR="00AE78D0" w:rsidRPr="008F6CC6">
        <w:rPr>
          <w:rFonts w:ascii="Arial" w:eastAsiaTheme="minorEastAsia" w:hAnsi="Arial" w:cs="Arial"/>
          <w:lang w:eastAsia="zh-TW"/>
        </w:rPr>
        <w:t>a pair of DL and UL TCI states)</w:t>
      </w:r>
      <w:r w:rsidR="00C6063B" w:rsidRPr="008F6CC6">
        <w:rPr>
          <w:rFonts w:ascii="Arial" w:eastAsiaTheme="minorEastAsia" w:hAnsi="Arial" w:cs="Arial"/>
          <w:lang w:eastAsia="zh-TW"/>
        </w:rPr>
        <w:t>;</w:t>
      </w:r>
      <w:r w:rsidR="00AE78D0" w:rsidRPr="008F6CC6">
        <w:rPr>
          <w:rFonts w:ascii="Arial" w:eastAsiaTheme="minorEastAsia" w:hAnsi="Arial" w:cs="Arial"/>
          <w:lang w:eastAsia="zh-TW"/>
        </w:rPr>
        <w:t xml:space="preserve"> </w:t>
      </w:r>
      <w:r w:rsidR="000530FC" w:rsidRPr="008F6CC6">
        <w:rPr>
          <w:rFonts w:ascii="Arial" w:eastAsiaTheme="minorEastAsia" w:hAnsi="Arial" w:cs="Arial"/>
          <w:lang w:eastAsia="zh-TW"/>
        </w:rPr>
        <w:t>otherwise,</w:t>
      </w:r>
      <w:r w:rsidR="00EE1290" w:rsidRPr="008F6CC6">
        <w:rPr>
          <w:rFonts w:ascii="Arial" w:eastAsiaTheme="minorEastAsia" w:hAnsi="Arial" w:cs="Arial"/>
          <w:lang w:eastAsia="zh-TW"/>
        </w:rPr>
        <w:t xml:space="preserve"> the </w:t>
      </w:r>
      <w:r w:rsidR="00C6063B" w:rsidRPr="008F6CC6">
        <w:rPr>
          <w:rFonts w:ascii="Arial" w:eastAsiaTheme="minorEastAsia" w:hAnsi="Arial" w:cs="Arial"/>
          <w:lang w:eastAsia="zh-TW"/>
        </w:rPr>
        <w:t xml:space="preserve">codepoint represents </w:t>
      </w:r>
      <w:r w:rsidR="00AE78D0" w:rsidRPr="008F6CC6">
        <w:rPr>
          <w:rFonts w:ascii="Arial" w:eastAsiaTheme="minorEastAsia" w:hAnsi="Arial" w:cs="Arial"/>
          <w:lang w:eastAsia="zh-TW"/>
        </w:rPr>
        <w:t xml:space="preserve">only </w:t>
      </w:r>
      <w:r w:rsidR="00C6063B" w:rsidRPr="008F6CC6">
        <w:rPr>
          <w:rFonts w:ascii="Arial" w:eastAsiaTheme="minorEastAsia" w:hAnsi="Arial" w:cs="Arial"/>
          <w:lang w:eastAsia="zh-TW"/>
        </w:rPr>
        <w:t xml:space="preserve">a </w:t>
      </w:r>
      <w:r w:rsidR="00EE1290" w:rsidRPr="008F6CC6">
        <w:rPr>
          <w:rFonts w:ascii="Arial" w:eastAsiaTheme="minorEastAsia" w:hAnsi="Arial" w:cs="Arial"/>
          <w:lang w:eastAsia="zh-TW"/>
        </w:rPr>
        <w:t xml:space="preserve">UL </w:t>
      </w:r>
      <w:r w:rsidR="00C6063B" w:rsidRPr="008F6CC6">
        <w:rPr>
          <w:rFonts w:ascii="Arial" w:eastAsiaTheme="minorEastAsia" w:hAnsi="Arial" w:cs="Arial"/>
          <w:lang w:eastAsia="zh-TW"/>
        </w:rPr>
        <w:t xml:space="preserve">TCI state. </w:t>
      </w:r>
    </w:p>
    <w:p w14:paraId="0C1CFF01" w14:textId="77777777" w:rsidR="00CA3883" w:rsidRDefault="00671D38" w:rsidP="003568B9">
      <w:pPr>
        <w:spacing w:after="120"/>
        <w:jc w:val="center"/>
        <w:rPr>
          <w:rFonts w:ascii="Arial" w:hAnsi="Arial" w:cs="Arial"/>
        </w:rPr>
      </w:pPr>
      <w:r w:rsidRPr="008F6CC6">
        <w:rPr>
          <w:rFonts w:ascii="Arial" w:hAnsi="Arial" w:cs="Arial"/>
        </w:rPr>
        <w:object w:dxaOrig="5700" w:dyaOrig="4695" w14:anchorId="378BB538">
          <v:shape id="_x0000_i1026" type="#_x0000_t75" style="width:284.75pt;height:235.4pt" o:ole="">
            <v:imagedata r:id="rId14" o:title=""/>
          </v:shape>
          <o:OLEObject Type="Embed" ProgID="Visio.Drawing.15" ShapeID="_x0000_i1026" DrawAspect="Content" ObjectID="_1706362101" r:id="rId15"/>
        </w:object>
      </w:r>
    </w:p>
    <w:p w14:paraId="6374E099" w14:textId="7B01B8D7" w:rsidR="003568B9" w:rsidRPr="008F6CC6" w:rsidRDefault="003568B9" w:rsidP="003568B9">
      <w:pPr>
        <w:spacing w:after="120"/>
        <w:jc w:val="center"/>
        <w:rPr>
          <w:rFonts w:ascii="Arial" w:hAnsi="Arial" w:cs="Arial"/>
          <w:b/>
          <w:bCs/>
          <w:sz w:val="20"/>
          <w:szCs w:val="20"/>
        </w:rPr>
      </w:pPr>
      <w:r w:rsidRPr="008F6CC6">
        <w:rPr>
          <w:rFonts w:ascii="Arial" w:hAnsi="Arial" w:cs="Arial"/>
          <w:b/>
          <w:bCs/>
          <w:sz w:val="20"/>
          <w:szCs w:val="20"/>
        </w:rPr>
        <w:t>Figure 3.</w:t>
      </w:r>
      <w:r w:rsidR="00E1068D">
        <w:rPr>
          <w:rFonts w:ascii="Arial" w:hAnsi="Arial" w:cs="Arial"/>
          <w:b/>
          <w:bCs/>
          <w:sz w:val="20"/>
          <w:szCs w:val="20"/>
        </w:rPr>
        <w:tab/>
      </w:r>
      <w:r w:rsidRPr="008F6CC6">
        <w:rPr>
          <w:rFonts w:ascii="Arial" w:hAnsi="Arial" w:cs="Arial"/>
          <w:b/>
          <w:bCs/>
          <w:sz w:val="20"/>
          <w:szCs w:val="20"/>
        </w:rPr>
        <w:t>TCI state activation</w:t>
      </w:r>
      <w:r w:rsidR="00E1068D">
        <w:rPr>
          <w:rFonts w:ascii="Arial" w:hAnsi="Arial" w:cs="Arial"/>
          <w:b/>
          <w:bCs/>
          <w:sz w:val="20"/>
          <w:szCs w:val="20"/>
        </w:rPr>
        <w:t>/deactivation</w:t>
      </w:r>
      <w:r w:rsidRPr="008F6CC6">
        <w:rPr>
          <w:rFonts w:ascii="Arial" w:hAnsi="Arial" w:cs="Arial"/>
          <w:b/>
          <w:bCs/>
          <w:sz w:val="20"/>
          <w:szCs w:val="20"/>
        </w:rPr>
        <w:t xml:space="preserve"> MAC CE for </w:t>
      </w:r>
      <w:r w:rsidR="00E1068D">
        <w:rPr>
          <w:rFonts w:ascii="Arial" w:hAnsi="Arial" w:cs="Arial"/>
          <w:b/>
          <w:bCs/>
          <w:sz w:val="20"/>
          <w:szCs w:val="20"/>
        </w:rPr>
        <w:t xml:space="preserve">separate DL/UL TCI </w:t>
      </w:r>
      <w:r w:rsidR="00362B2E">
        <w:rPr>
          <w:rFonts w:ascii="Arial" w:hAnsi="Arial" w:cs="Arial"/>
          <w:b/>
          <w:bCs/>
          <w:sz w:val="20"/>
          <w:szCs w:val="20"/>
        </w:rPr>
        <w:t>operation</w:t>
      </w:r>
    </w:p>
    <w:p w14:paraId="4D2EA8B6" w14:textId="66E4DF3D" w:rsidR="00925E5B" w:rsidRPr="00925E5B" w:rsidRDefault="00925E5B" w:rsidP="00D607D4">
      <w:pPr>
        <w:spacing w:after="120"/>
        <w:jc w:val="both"/>
        <w:rPr>
          <w:rFonts w:ascii="Arial" w:hAnsi="Arial" w:cs="Arial"/>
          <w:b/>
          <w:bCs/>
          <w:sz w:val="20"/>
          <w:szCs w:val="20"/>
          <w:lang w:val="en-GB"/>
        </w:rPr>
      </w:pPr>
      <w:r w:rsidRPr="008F6CC6">
        <w:rPr>
          <w:rFonts w:ascii="Arial" w:hAnsi="Arial" w:cs="Arial"/>
          <w:sz w:val="20"/>
          <w:lang w:val="en-GB"/>
        </w:rPr>
        <w:t xml:space="preserve">We suggest that RAN2 </w:t>
      </w:r>
      <w:r>
        <w:rPr>
          <w:rFonts w:ascii="Arial" w:hAnsi="Arial" w:cs="Arial"/>
          <w:sz w:val="20"/>
          <w:lang w:val="en-GB"/>
        </w:rPr>
        <w:t>a</w:t>
      </w:r>
      <w:r w:rsidRPr="00925E5B">
        <w:rPr>
          <w:rFonts w:ascii="Arial" w:hAnsi="Arial" w:cs="Arial"/>
          <w:sz w:val="20"/>
          <w:lang w:val="en-GB"/>
        </w:rPr>
        <w:t>dopt the MAC CE in Figure 3 for activation/deactivation of separate DL/UL TCI states</w:t>
      </w:r>
      <w:r w:rsidR="00AD3F6A">
        <w:rPr>
          <w:rFonts w:ascii="Arial" w:hAnsi="Arial" w:cs="Arial"/>
          <w:sz w:val="20"/>
          <w:lang w:val="en-GB"/>
        </w:rPr>
        <w:t>.</w:t>
      </w:r>
    </w:p>
    <w:p w14:paraId="26164B66" w14:textId="4A3422FA" w:rsidR="00E1068D" w:rsidRPr="007E48DA" w:rsidRDefault="00E1068D" w:rsidP="00D607D4">
      <w:pPr>
        <w:spacing w:after="120"/>
        <w:ind w:left="1440" w:hanging="1440"/>
        <w:jc w:val="both"/>
        <w:rPr>
          <w:rFonts w:ascii="Arial" w:hAnsi="Arial" w:cs="Arial"/>
          <w:b/>
          <w:bCs/>
          <w:sz w:val="20"/>
          <w:szCs w:val="20"/>
        </w:rPr>
      </w:pPr>
      <w:r>
        <w:rPr>
          <w:rFonts w:ascii="Arial" w:hAnsi="Arial" w:cs="Arial"/>
          <w:b/>
          <w:bCs/>
          <w:sz w:val="20"/>
          <w:szCs w:val="20"/>
        </w:rPr>
        <w:t xml:space="preserve">Proposal </w:t>
      </w:r>
      <w:r w:rsidR="00362B2E">
        <w:rPr>
          <w:rFonts w:ascii="Arial" w:hAnsi="Arial" w:cs="Arial"/>
          <w:b/>
          <w:bCs/>
          <w:sz w:val="20"/>
          <w:szCs w:val="20"/>
        </w:rPr>
        <w:t>2</w:t>
      </w:r>
      <w:r>
        <w:rPr>
          <w:rFonts w:ascii="Arial" w:hAnsi="Arial" w:cs="Arial"/>
          <w:b/>
          <w:bCs/>
          <w:sz w:val="20"/>
          <w:szCs w:val="20"/>
        </w:rPr>
        <w:t>:</w:t>
      </w:r>
      <w:r>
        <w:rPr>
          <w:rFonts w:ascii="Arial" w:hAnsi="Arial" w:cs="Arial"/>
          <w:b/>
          <w:bCs/>
          <w:sz w:val="20"/>
          <w:szCs w:val="20"/>
        </w:rPr>
        <w:tab/>
        <w:t xml:space="preserve">Adopt the MAC CE in Figure </w:t>
      </w:r>
      <w:r w:rsidR="005A4716">
        <w:rPr>
          <w:rFonts w:ascii="Arial" w:hAnsi="Arial" w:cs="Arial"/>
          <w:b/>
          <w:bCs/>
          <w:sz w:val="20"/>
          <w:szCs w:val="20"/>
        </w:rPr>
        <w:t>3</w:t>
      </w:r>
      <w:r>
        <w:rPr>
          <w:rFonts w:ascii="Arial" w:hAnsi="Arial" w:cs="Arial"/>
          <w:b/>
          <w:bCs/>
          <w:sz w:val="20"/>
          <w:szCs w:val="20"/>
        </w:rPr>
        <w:t xml:space="preserve"> for </w:t>
      </w:r>
      <w:r w:rsidRPr="008473B2">
        <w:rPr>
          <w:rFonts w:ascii="Arial" w:hAnsi="Arial" w:cs="Arial"/>
          <w:b/>
          <w:bCs/>
          <w:sz w:val="20"/>
          <w:szCs w:val="20"/>
        </w:rPr>
        <w:t>activation/deactivation</w:t>
      </w:r>
      <w:r>
        <w:rPr>
          <w:rFonts w:ascii="Arial" w:hAnsi="Arial" w:cs="Arial"/>
          <w:b/>
          <w:bCs/>
          <w:sz w:val="20"/>
          <w:szCs w:val="20"/>
        </w:rPr>
        <w:t xml:space="preserve"> of</w:t>
      </w:r>
      <w:r w:rsidRPr="008473B2">
        <w:rPr>
          <w:rFonts w:ascii="Arial" w:hAnsi="Arial" w:cs="Arial"/>
          <w:b/>
          <w:bCs/>
          <w:sz w:val="20"/>
          <w:szCs w:val="20"/>
        </w:rPr>
        <w:t xml:space="preserve"> </w:t>
      </w:r>
      <w:r w:rsidR="005A4716">
        <w:rPr>
          <w:rFonts w:ascii="Arial" w:hAnsi="Arial" w:cs="Arial"/>
          <w:b/>
          <w:bCs/>
          <w:sz w:val="20"/>
          <w:szCs w:val="20"/>
        </w:rPr>
        <w:t>separate</w:t>
      </w:r>
      <w:r w:rsidRPr="008473B2">
        <w:rPr>
          <w:rFonts w:ascii="Arial" w:hAnsi="Arial" w:cs="Arial"/>
          <w:b/>
          <w:bCs/>
          <w:sz w:val="20"/>
          <w:szCs w:val="20"/>
        </w:rPr>
        <w:t xml:space="preserve"> </w:t>
      </w:r>
      <w:r>
        <w:rPr>
          <w:rFonts w:ascii="Arial" w:hAnsi="Arial" w:cs="Arial"/>
          <w:b/>
          <w:bCs/>
          <w:sz w:val="20"/>
          <w:szCs w:val="20"/>
        </w:rPr>
        <w:t xml:space="preserve">DL/UL </w:t>
      </w:r>
      <w:r w:rsidRPr="008473B2">
        <w:rPr>
          <w:rFonts w:ascii="Arial" w:hAnsi="Arial" w:cs="Arial"/>
          <w:b/>
          <w:bCs/>
          <w:sz w:val="20"/>
          <w:szCs w:val="20"/>
        </w:rPr>
        <w:t xml:space="preserve">TCI </w:t>
      </w:r>
      <w:r>
        <w:rPr>
          <w:rFonts w:ascii="Arial" w:hAnsi="Arial" w:cs="Arial"/>
          <w:b/>
          <w:bCs/>
          <w:sz w:val="20"/>
          <w:szCs w:val="20"/>
        </w:rPr>
        <w:t>states.</w:t>
      </w:r>
    </w:p>
    <w:p w14:paraId="51BF398F" w14:textId="03933496" w:rsidR="00513028" w:rsidRPr="008F6CC6" w:rsidRDefault="003568B9" w:rsidP="00513028">
      <w:pPr>
        <w:spacing w:after="120"/>
        <w:rPr>
          <w:rFonts w:ascii="Arial" w:hAnsi="Arial" w:cs="Arial"/>
          <w:sz w:val="20"/>
          <w:lang w:val="en-GB"/>
        </w:rPr>
      </w:pPr>
      <w:r w:rsidRPr="008F6CC6">
        <w:rPr>
          <w:rFonts w:ascii="Arial" w:hAnsi="Arial" w:cs="Arial"/>
          <w:sz w:val="20"/>
          <w:lang w:val="en-GB"/>
        </w:rPr>
        <w:t>To explain how the MAC CE works, c</w:t>
      </w:r>
      <w:r w:rsidR="00571B1E" w:rsidRPr="008F6CC6">
        <w:rPr>
          <w:rFonts w:ascii="Arial" w:hAnsi="Arial" w:cs="Arial"/>
          <w:sz w:val="20"/>
          <w:lang w:val="en-GB"/>
        </w:rPr>
        <w:t>onsider</w:t>
      </w:r>
      <w:r w:rsidR="00513028" w:rsidRPr="008F6CC6">
        <w:rPr>
          <w:rFonts w:ascii="Arial" w:hAnsi="Arial" w:cs="Arial"/>
          <w:sz w:val="20"/>
          <w:lang w:val="en-GB"/>
        </w:rPr>
        <w:t xml:space="preserve"> the</w:t>
      </w:r>
      <w:r w:rsidR="00671D38" w:rsidRPr="008F6CC6">
        <w:rPr>
          <w:rFonts w:ascii="Arial" w:hAnsi="Arial" w:cs="Arial"/>
          <w:sz w:val="20"/>
          <w:lang w:val="en-GB"/>
        </w:rPr>
        <w:t xml:space="preserve"> TCI codepoint</w:t>
      </w:r>
      <w:r w:rsidR="00513028" w:rsidRPr="008F6CC6">
        <w:rPr>
          <w:rFonts w:ascii="Arial" w:hAnsi="Arial" w:cs="Arial"/>
          <w:sz w:val="20"/>
          <w:lang w:val="en-GB"/>
        </w:rPr>
        <w:t xml:space="preserve"> example in [</w:t>
      </w:r>
      <w:r w:rsidR="005C6599">
        <w:rPr>
          <w:rFonts w:ascii="Arial" w:hAnsi="Arial" w:cs="Arial"/>
          <w:sz w:val="20"/>
          <w:lang w:val="en-GB"/>
        </w:rPr>
        <w:t>3</w:t>
      </w:r>
      <w:r w:rsidR="00513028" w:rsidRPr="008F6CC6">
        <w:rPr>
          <w:rFonts w:ascii="Arial" w:hAnsi="Arial" w:cs="Arial"/>
          <w:sz w:val="20"/>
          <w:lang w:val="en-GB"/>
        </w:rPr>
        <w:t>]</w:t>
      </w:r>
      <w:r w:rsidR="00571B1E" w:rsidRPr="008F6CC6">
        <w:rPr>
          <w:rFonts w:ascii="Arial" w:hAnsi="Arial" w:cs="Arial"/>
          <w:sz w:val="20"/>
          <w:lang w:val="en-GB"/>
        </w:rPr>
        <w:t>.</w:t>
      </w:r>
    </w:p>
    <w:p w14:paraId="5B91696C" w14:textId="5E97DFB9" w:rsidR="00513028" w:rsidRPr="008F6CC6" w:rsidRDefault="00513028" w:rsidP="00513028">
      <w:pPr>
        <w:spacing w:after="120"/>
        <w:rPr>
          <w:rFonts w:ascii="Arial" w:hAnsi="Arial" w:cs="Arial"/>
          <w:sz w:val="20"/>
          <w:lang w:val="en-GB"/>
        </w:rPr>
      </w:pPr>
      <w:r w:rsidRPr="008F6CC6">
        <w:rPr>
          <w:rFonts w:ascii="Arial" w:hAnsi="Arial" w:cs="Arial"/>
          <w:noProof/>
        </w:rPr>
        <w:drawing>
          <wp:inline distT="0" distB="0" distL="0" distR="0" wp14:anchorId="2B8D6D52" wp14:editId="14BA1422">
            <wp:extent cx="5634990" cy="57975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34990" cy="579755"/>
                    </a:xfrm>
                    <a:prstGeom prst="rect">
                      <a:avLst/>
                    </a:prstGeom>
                    <a:noFill/>
                  </pic:spPr>
                </pic:pic>
              </a:graphicData>
            </a:graphic>
          </wp:inline>
        </w:drawing>
      </w:r>
    </w:p>
    <w:p w14:paraId="036E9CDE" w14:textId="74F8C749" w:rsidR="00571B1E" w:rsidRPr="008F6CC6" w:rsidRDefault="00571B1E" w:rsidP="003568B9">
      <w:pPr>
        <w:spacing w:after="120"/>
        <w:jc w:val="center"/>
        <w:rPr>
          <w:rFonts w:ascii="Arial" w:hAnsi="Arial" w:cs="Arial"/>
          <w:b/>
          <w:bCs/>
          <w:sz w:val="20"/>
          <w:lang w:val="en-GB"/>
        </w:rPr>
      </w:pPr>
      <w:r w:rsidRPr="008F6CC6">
        <w:rPr>
          <w:rFonts w:ascii="Arial" w:hAnsi="Arial" w:cs="Arial"/>
          <w:b/>
          <w:bCs/>
          <w:sz w:val="20"/>
          <w:lang w:val="en-GB"/>
        </w:rPr>
        <w:t xml:space="preserve">Figure </w:t>
      </w:r>
      <w:r w:rsidR="003568B9" w:rsidRPr="008F6CC6">
        <w:rPr>
          <w:rFonts w:ascii="Arial" w:hAnsi="Arial" w:cs="Arial"/>
          <w:b/>
          <w:bCs/>
          <w:sz w:val="20"/>
          <w:lang w:val="en-GB"/>
        </w:rPr>
        <w:t>4</w:t>
      </w:r>
      <w:r w:rsidRPr="008F6CC6">
        <w:rPr>
          <w:rFonts w:ascii="Arial" w:hAnsi="Arial" w:cs="Arial"/>
          <w:b/>
          <w:bCs/>
          <w:sz w:val="20"/>
          <w:lang w:val="en-GB"/>
        </w:rPr>
        <w:t>.</w:t>
      </w:r>
      <w:r w:rsidRPr="008F6CC6">
        <w:rPr>
          <w:rFonts w:ascii="Arial" w:hAnsi="Arial" w:cs="Arial"/>
          <w:b/>
          <w:bCs/>
          <w:sz w:val="20"/>
          <w:lang w:val="en-GB"/>
        </w:rPr>
        <w:tab/>
        <w:t xml:space="preserve">TCI codepoint example for separate beam </w:t>
      </w:r>
      <w:r w:rsidR="003568B9" w:rsidRPr="008F6CC6">
        <w:rPr>
          <w:rFonts w:ascii="Arial" w:hAnsi="Arial" w:cs="Arial"/>
          <w:b/>
          <w:bCs/>
          <w:sz w:val="20"/>
          <w:lang w:val="en-GB"/>
        </w:rPr>
        <w:t>indication</w:t>
      </w:r>
      <w:r w:rsidR="008E3468" w:rsidRPr="008F6CC6">
        <w:rPr>
          <w:rFonts w:ascii="Arial" w:hAnsi="Arial" w:cs="Arial"/>
          <w:b/>
          <w:bCs/>
          <w:sz w:val="20"/>
          <w:lang w:val="en-GB"/>
        </w:rPr>
        <w:t xml:space="preserve"> [</w:t>
      </w:r>
      <w:r w:rsidR="005C6599">
        <w:rPr>
          <w:rFonts w:ascii="Arial" w:hAnsi="Arial" w:cs="Arial"/>
          <w:b/>
          <w:bCs/>
          <w:sz w:val="20"/>
          <w:lang w:val="en-GB"/>
        </w:rPr>
        <w:t>3</w:t>
      </w:r>
      <w:r w:rsidR="008E3468" w:rsidRPr="008F6CC6">
        <w:rPr>
          <w:rFonts w:ascii="Arial" w:hAnsi="Arial" w:cs="Arial"/>
          <w:b/>
          <w:bCs/>
          <w:sz w:val="20"/>
          <w:lang w:val="en-GB"/>
        </w:rPr>
        <w:t>]</w:t>
      </w:r>
    </w:p>
    <w:p w14:paraId="526FD685" w14:textId="1286F5FE" w:rsidR="00571B1E" w:rsidRPr="008F6CC6" w:rsidRDefault="00571B1E" w:rsidP="00571B1E">
      <w:pPr>
        <w:spacing w:after="120"/>
        <w:jc w:val="both"/>
        <w:rPr>
          <w:rFonts w:ascii="Arial" w:hAnsi="Arial" w:cs="Arial"/>
          <w:sz w:val="20"/>
          <w:lang w:val="en-GB"/>
        </w:rPr>
      </w:pPr>
      <w:r w:rsidRPr="008F6CC6">
        <w:rPr>
          <w:rFonts w:ascii="Arial" w:hAnsi="Arial" w:cs="Arial"/>
          <w:sz w:val="20"/>
          <w:lang w:val="en-GB"/>
        </w:rPr>
        <w:t>The corresponding MAC CE is shown below.</w:t>
      </w:r>
    </w:p>
    <w:p w14:paraId="0AE228D1" w14:textId="741C9423" w:rsidR="00897A01" w:rsidRDefault="00897A01" w:rsidP="003568B9">
      <w:pPr>
        <w:spacing w:after="120"/>
        <w:jc w:val="center"/>
        <w:rPr>
          <w:rFonts w:ascii="Arial" w:hAnsi="Arial" w:cs="Arial"/>
        </w:rPr>
      </w:pPr>
      <w:r w:rsidRPr="008F6CC6">
        <w:rPr>
          <w:rFonts w:ascii="Arial" w:hAnsi="Arial" w:cs="Arial"/>
        </w:rPr>
        <w:object w:dxaOrig="7276" w:dyaOrig="7831" w14:anchorId="00F179EE">
          <v:shape id="_x0000_i1027" type="#_x0000_t75" style="width:363.65pt;height:391.95pt" o:ole="">
            <v:imagedata r:id="rId17" o:title=""/>
          </v:shape>
          <o:OLEObject Type="Embed" ProgID="Visio.Drawing.15" ShapeID="_x0000_i1027" DrawAspect="Content" ObjectID="_1706362102" r:id="rId18"/>
        </w:object>
      </w:r>
    </w:p>
    <w:p w14:paraId="076C023F" w14:textId="36EA793F" w:rsidR="001840F0" w:rsidRPr="001840F0" w:rsidRDefault="001840F0" w:rsidP="003568B9">
      <w:pPr>
        <w:spacing w:after="120"/>
        <w:jc w:val="center"/>
        <w:rPr>
          <w:rFonts w:ascii="Arial" w:hAnsi="Arial" w:cs="Arial"/>
          <w:b/>
          <w:bCs/>
          <w:sz w:val="18"/>
          <w:szCs w:val="20"/>
          <w:lang w:val="en-GB"/>
        </w:rPr>
      </w:pPr>
      <w:r w:rsidRPr="001840F0">
        <w:rPr>
          <w:rFonts w:ascii="Arial" w:hAnsi="Arial" w:cs="Arial"/>
          <w:b/>
          <w:bCs/>
          <w:sz w:val="20"/>
          <w:szCs w:val="20"/>
        </w:rPr>
        <w:t>Figure 5.</w:t>
      </w:r>
      <w:r w:rsidRPr="001840F0">
        <w:rPr>
          <w:rFonts w:ascii="Arial" w:hAnsi="Arial" w:cs="Arial"/>
          <w:b/>
          <w:bCs/>
          <w:sz w:val="20"/>
          <w:szCs w:val="20"/>
        </w:rPr>
        <w:tab/>
      </w:r>
      <w:r w:rsidRPr="001840F0">
        <w:rPr>
          <w:rFonts w:ascii="Arial" w:hAnsi="Arial" w:cs="Arial" w:hint="eastAsia"/>
          <w:b/>
          <w:bCs/>
          <w:sz w:val="20"/>
          <w:szCs w:val="20"/>
        </w:rPr>
        <w:t>M</w:t>
      </w:r>
      <w:r w:rsidRPr="001840F0">
        <w:rPr>
          <w:rFonts w:ascii="Arial" w:hAnsi="Arial" w:cs="Arial"/>
          <w:b/>
          <w:bCs/>
          <w:sz w:val="20"/>
          <w:szCs w:val="20"/>
        </w:rPr>
        <w:t>AC CE content for the example in Figure 4</w:t>
      </w:r>
    </w:p>
    <w:p w14:paraId="63ACC429" w14:textId="304A9217" w:rsidR="003568B9" w:rsidRPr="008F6CC6" w:rsidRDefault="003568B9" w:rsidP="00571B1E">
      <w:pPr>
        <w:spacing w:after="120"/>
        <w:jc w:val="both"/>
        <w:rPr>
          <w:rFonts w:ascii="Arial" w:hAnsi="Arial" w:cs="Arial"/>
          <w:sz w:val="20"/>
          <w:lang w:val="en-GB"/>
        </w:rPr>
      </w:pPr>
      <w:r w:rsidRPr="008F6CC6">
        <w:rPr>
          <w:rFonts w:ascii="Arial" w:hAnsi="Arial" w:cs="Arial"/>
          <w:sz w:val="20"/>
          <w:lang w:val="en-GB"/>
        </w:rPr>
        <w:t xml:space="preserve">As shown in the above example, the MAC CE allows a </w:t>
      </w:r>
      <w:r w:rsidR="0065286D" w:rsidRPr="008F6CC6">
        <w:rPr>
          <w:rFonts w:ascii="Arial" w:hAnsi="Arial" w:cs="Arial"/>
          <w:sz w:val="20"/>
          <w:lang w:val="en-GB"/>
        </w:rPr>
        <w:t xml:space="preserve">TCI </w:t>
      </w:r>
      <w:r w:rsidRPr="008F6CC6">
        <w:rPr>
          <w:rFonts w:ascii="Arial" w:hAnsi="Arial" w:cs="Arial"/>
          <w:sz w:val="20"/>
          <w:lang w:val="en-GB"/>
        </w:rPr>
        <w:t xml:space="preserve">codepoint to </w:t>
      </w:r>
      <w:r w:rsidR="00EE091B" w:rsidRPr="008F6CC6">
        <w:rPr>
          <w:rFonts w:ascii="Arial" w:hAnsi="Arial" w:cs="Arial"/>
          <w:sz w:val="20"/>
          <w:lang w:val="en-GB"/>
        </w:rPr>
        <w:t>represent a single DL TCI state (Codepoint 0, 1), a</w:t>
      </w:r>
      <w:r w:rsidR="002F1258" w:rsidRPr="008F6CC6">
        <w:rPr>
          <w:rFonts w:ascii="Arial" w:hAnsi="Arial" w:cs="Arial"/>
          <w:sz w:val="20"/>
          <w:lang w:val="en-GB"/>
        </w:rPr>
        <w:t xml:space="preserve"> pair of DL and UL TCI states (Codepoint 2 to 5), or a single UL TCI state (Codepoint 6, 7).</w:t>
      </w:r>
    </w:p>
    <w:p w14:paraId="1C464507" w14:textId="24033768" w:rsidR="006144C0" w:rsidRDefault="002A0488" w:rsidP="002A0488">
      <w:pPr>
        <w:pStyle w:val="3"/>
        <w:numPr>
          <w:ilvl w:val="2"/>
          <w:numId w:val="4"/>
        </w:numPr>
      </w:pPr>
      <w:r w:rsidRPr="002A0488">
        <w:rPr>
          <w:rFonts w:hint="eastAsia"/>
        </w:rPr>
        <w:t>U</w:t>
      </w:r>
      <w:r w:rsidRPr="002A0488">
        <w:t>L/DL BWP Association</w:t>
      </w:r>
    </w:p>
    <w:p w14:paraId="6F1F7C30" w14:textId="090BFDB1" w:rsidR="00D5325B" w:rsidRDefault="00D5325B" w:rsidP="00F76475">
      <w:pPr>
        <w:spacing w:after="120"/>
        <w:jc w:val="both"/>
        <w:rPr>
          <w:rFonts w:ascii="Arial" w:hAnsi="Arial" w:cs="Arial" w:hint="eastAsia"/>
          <w:sz w:val="20"/>
          <w:lang w:val="en-GB"/>
        </w:rPr>
      </w:pPr>
      <w:r>
        <w:rPr>
          <w:rFonts w:ascii="Arial" w:hAnsi="Arial" w:cs="Arial" w:hint="eastAsia"/>
          <w:sz w:val="20"/>
          <w:lang w:val="en-GB"/>
        </w:rPr>
        <w:t>T</w:t>
      </w:r>
      <w:r>
        <w:rPr>
          <w:rFonts w:ascii="Arial" w:hAnsi="Arial" w:cs="Arial"/>
          <w:sz w:val="20"/>
          <w:lang w:val="en-GB"/>
        </w:rPr>
        <w:t>o support Joint DL/UL TCI, UE needs a rule to find associate</w:t>
      </w:r>
      <w:r w:rsidRPr="00D5325B">
        <w:rPr>
          <w:rFonts w:ascii="Arial" w:hAnsi="Arial" w:cs="Arial"/>
          <w:sz w:val="20"/>
          <w:lang w:val="en-GB"/>
        </w:rPr>
        <w:t xml:space="preserve"> UL BWP for a given DL BWP. Therefore, we need to </w:t>
      </w:r>
      <w:r>
        <w:rPr>
          <w:rFonts w:ascii="Arial" w:hAnsi="Arial" w:cs="Arial"/>
          <w:sz w:val="20"/>
          <w:lang w:val="en-GB"/>
        </w:rPr>
        <w:t>i</w:t>
      </w:r>
      <w:r w:rsidRPr="00D5325B">
        <w:rPr>
          <w:rFonts w:ascii="Arial" w:hAnsi="Arial" w:cs="Arial"/>
          <w:sz w:val="20"/>
          <w:lang w:val="en-GB"/>
        </w:rPr>
        <w:t>ntroduce link between DL and UL BWP IDs</w:t>
      </w:r>
      <w:r>
        <w:rPr>
          <w:rFonts w:ascii="Arial" w:hAnsi="Arial" w:cs="Arial"/>
          <w:sz w:val="20"/>
          <w:lang w:val="en-GB"/>
        </w:rPr>
        <w:t>.</w:t>
      </w:r>
      <w:r w:rsidRPr="00D5325B">
        <w:rPr>
          <w:rFonts w:ascii="Arial" w:hAnsi="Arial" w:cs="Arial"/>
          <w:sz w:val="20"/>
          <w:lang w:val="en-GB"/>
        </w:rPr>
        <w:t xml:space="preserve"> </w:t>
      </w:r>
      <w:r>
        <w:rPr>
          <w:rFonts w:ascii="Arial" w:hAnsi="Arial" w:cs="Arial"/>
          <w:sz w:val="20"/>
          <w:lang w:val="en-GB"/>
        </w:rPr>
        <w:t>F</w:t>
      </w:r>
      <w:r w:rsidRPr="00D5325B">
        <w:rPr>
          <w:rFonts w:ascii="Arial" w:hAnsi="Arial" w:cs="Arial"/>
          <w:sz w:val="20"/>
          <w:lang w:val="en-GB"/>
        </w:rPr>
        <w:t xml:space="preserve">or example, we can simply have an association that DL BWP ID = UL BWP ID (i.e., a DL BWP from the set of configured DL BWPs with index provided by BWP ID is linked with an UL BWP from the set of configured </w:t>
      </w:r>
      <w:proofErr w:type="gramStart"/>
      <w:r w:rsidRPr="00D5325B">
        <w:rPr>
          <w:rFonts w:ascii="Arial" w:hAnsi="Arial" w:cs="Arial"/>
          <w:sz w:val="20"/>
          <w:lang w:val="en-GB"/>
        </w:rPr>
        <w:t>UL</w:t>
      </w:r>
      <w:proofErr w:type="gramEnd"/>
      <w:r w:rsidRPr="00D5325B">
        <w:rPr>
          <w:rFonts w:ascii="Arial" w:hAnsi="Arial" w:cs="Arial"/>
          <w:sz w:val="20"/>
          <w:lang w:val="en-GB"/>
        </w:rPr>
        <w:t xml:space="preserve"> BWPs with index provided by BWP ID).</w:t>
      </w:r>
    </w:p>
    <w:p w14:paraId="2A7161EE" w14:textId="0D35C0D2" w:rsidR="003E0BD9" w:rsidRDefault="00D5325B" w:rsidP="00F76475">
      <w:pPr>
        <w:spacing w:after="120"/>
        <w:jc w:val="both"/>
        <w:rPr>
          <w:rFonts w:ascii="Arial" w:hAnsi="Arial" w:cs="Arial"/>
          <w:sz w:val="20"/>
          <w:lang w:val="en-GB"/>
        </w:rPr>
      </w:pPr>
      <w:r>
        <w:rPr>
          <w:rFonts w:ascii="Arial" w:hAnsi="Arial" w:cs="Arial"/>
          <w:sz w:val="20"/>
          <w:lang w:val="en-GB"/>
        </w:rPr>
        <w:t>For separate DL/UL TCI, i</w:t>
      </w:r>
      <w:r w:rsidR="003E0BD9" w:rsidRPr="00F76475">
        <w:rPr>
          <w:rFonts w:ascii="Arial" w:hAnsi="Arial" w:cs="Arial"/>
          <w:sz w:val="20"/>
          <w:lang w:val="en-GB"/>
        </w:rPr>
        <w:t>n the proposed MAC CE formats shown above, we have only 2 bits for BWP ID</w:t>
      </w:r>
      <w:r w:rsidR="00CA3B79">
        <w:rPr>
          <w:rFonts w:ascii="Arial" w:hAnsi="Arial" w:cs="Arial"/>
          <w:sz w:val="20"/>
          <w:lang w:val="en-GB"/>
        </w:rPr>
        <w:t xml:space="preserve"> field</w:t>
      </w:r>
      <w:r w:rsidR="00F76475">
        <w:rPr>
          <w:rFonts w:ascii="Arial" w:hAnsi="Arial" w:cs="Arial"/>
          <w:sz w:val="20"/>
          <w:lang w:val="en-GB"/>
        </w:rPr>
        <w:t>. In TDD, a UE can be configured with 4 BWP ID pairs, so it’s enough to have 2 bits. However, in FDD, it is possible that DL BWP ID and UL BWP ID are different</w:t>
      </w:r>
      <w:r w:rsidR="00CA3B79">
        <w:rPr>
          <w:rFonts w:ascii="Arial" w:hAnsi="Arial" w:cs="Arial"/>
          <w:sz w:val="20"/>
          <w:lang w:val="en-GB"/>
        </w:rPr>
        <w:t>. We have two options:</w:t>
      </w:r>
    </w:p>
    <w:p w14:paraId="519F95D9" w14:textId="1E0C324B" w:rsidR="00D607D4" w:rsidRDefault="00CA3B79" w:rsidP="00F76475">
      <w:pPr>
        <w:pStyle w:val="afc"/>
        <w:numPr>
          <w:ilvl w:val="0"/>
          <w:numId w:val="27"/>
        </w:numPr>
        <w:spacing w:after="120"/>
        <w:jc w:val="both"/>
        <w:rPr>
          <w:rFonts w:ascii="Arial" w:hAnsi="Arial" w:cs="Arial"/>
        </w:rPr>
      </w:pPr>
      <w:r w:rsidRPr="00D607D4">
        <w:rPr>
          <w:rFonts w:ascii="Arial" w:hAnsi="Arial" w:cs="Arial" w:hint="eastAsia"/>
        </w:rPr>
        <w:t>O</w:t>
      </w:r>
      <w:r w:rsidRPr="00D607D4">
        <w:rPr>
          <w:rFonts w:ascii="Arial" w:hAnsi="Arial" w:cs="Arial"/>
        </w:rPr>
        <w:t xml:space="preserve">ption 1: Add a field for </w:t>
      </w:r>
      <w:r w:rsidR="00B17A86" w:rsidRPr="00D607D4">
        <w:rPr>
          <w:rFonts w:ascii="Arial" w:hAnsi="Arial" w:cs="Arial"/>
        </w:rPr>
        <w:t>UL BWP ID</w:t>
      </w:r>
    </w:p>
    <w:p w14:paraId="380D855F" w14:textId="686DAC10" w:rsidR="008E51C5" w:rsidRPr="00D607D4" w:rsidRDefault="00B17A86" w:rsidP="00F76475">
      <w:pPr>
        <w:pStyle w:val="afc"/>
        <w:numPr>
          <w:ilvl w:val="0"/>
          <w:numId w:val="27"/>
        </w:numPr>
        <w:spacing w:after="120"/>
        <w:jc w:val="both"/>
        <w:rPr>
          <w:rFonts w:ascii="Arial" w:hAnsi="Arial" w:cs="Arial"/>
        </w:rPr>
      </w:pPr>
      <w:r w:rsidRPr="00D607D4">
        <w:rPr>
          <w:rFonts w:ascii="Arial" w:hAnsi="Arial" w:cs="Arial" w:hint="eastAsia"/>
        </w:rPr>
        <w:t>O</w:t>
      </w:r>
      <w:r w:rsidRPr="00D607D4">
        <w:rPr>
          <w:rFonts w:ascii="Arial" w:hAnsi="Arial" w:cs="Arial"/>
        </w:rPr>
        <w:t>ption 2: Introduce link between DL and UL BWP IDs</w:t>
      </w:r>
    </w:p>
    <w:p w14:paraId="74682779" w14:textId="1C3BE5C4" w:rsidR="00B17A86" w:rsidRDefault="008E51C5" w:rsidP="00F76475">
      <w:pPr>
        <w:spacing w:after="120"/>
        <w:jc w:val="both"/>
        <w:rPr>
          <w:rFonts w:ascii="Arial" w:hAnsi="Arial" w:cs="Arial"/>
          <w:sz w:val="20"/>
          <w:lang w:val="en-GB"/>
        </w:rPr>
      </w:pPr>
      <w:r>
        <w:rPr>
          <w:rFonts w:ascii="Arial" w:hAnsi="Arial" w:cs="Arial" w:hint="eastAsia"/>
          <w:sz w:val="20"/>
          <w:lang w:val="en-GB"/>
        </w:rPr>
        <w:t>O</w:t>
      </w:r>
      <w:r>
        <w:rPr>
          <w:rFonts w:ascii="Arial" w:hAnsi="Arial" w:cs="Arial"/>
          <w:sz w:val="20"/>
          <w:lang w:val="en-GB"/>
        </w:rPr>
        <w:t>ption 1 requires an additional byte with 6 reserved bits</w:t>
      </w:r>
      <w:r w:rsidR="00732210">
        <w:rPr>
          <w:rFonts w:ascii="Arial" w:hAnsi="Arial" w:cs="Arial"/>
          <w:sz w:val="20"/>
          <w:lang w:val="en-GB"/>
        </w:rPr>
        <w:t>. Option 2</w:t>
      </w:r>
      <w:r>
        <w:rPr>
          <w:rFonts w:ascii="Arial" w:hAnsi="Arial" w:cs="Arial"/>
          <w:sz w:val="20"/>
          <w:lang w:val="en-GB"/>
        </w:rPr>
        <w:t xml:space="preserve"> </w:t>
      </w:r>
      <w:r w:rsidR="00F622CB">
        <w:rPr>
          <w:rFonts w:ascii="Arial" w:hAnsi="Arial" w:cs="Arial"/>
          <w:sz w:val="20"/>
          <w:lang w:val="en-GB"/>
        </w:rPr>
        <w:t>make</w:t>
      </w:r>
      <w:r w:rsidR="006E33EE">
        <w:rPr>
          <w:rFonts w:ascii="Arial" w:hAnsi="Arial" w:cs="Arial"/>
          <w:sz w:val="20"/>
          <w:lang w:val="en-GB"/>
        </w:rPr>
        <w:t>s</w:t>
      </w:r>
      <w:r w:rsidR="00F622CB">
        <w:rPr>
          <w:rFonts w:ascii="Arial" w:hAnsi="Arial" w:cs="Arial"/>
          <w:sz w:val="20"/>
          <w:lang w:val="en-GB"/>
        </w:rPr>
        <w:t xml:space="preserve"> network configuration less flexible, </w:t>
      </w:r>
      <w:r>
        <w:rPr>
          <w:rFonts w:ascii="Arial" w:hAnsi="Arial" w:cs="Arial"/>
          <w:sz w:val="20"/>
          <w:lang w:val="en-GB"/>
        </w:rPr>
        <w:t>but it is a reasonable configuration</w:t>
      </w:r>
      <w:r w:rsidR="00B82AC9">
        <w:rPr>
          <w:rFonts w:ascii="Arial" w:hAnsi="Arial" w:cs="Arial"/>
          <w:sz w:val="20"/>
          <w:lang w:val="en-GB"/>
        </w:rPr>
        <w:t>,</w:t>
      </w:r>
      <w:r>
        <w:rPr>
          <w:rFonts w:ascii="Arial" w:hAnsi="Arial" w:cs="Arial"/>
          <w:sz w:val="20"/>
          <w:lang w:val="en-GB"/>
        </w:rPr>
        <w:t xml:space="preserve"> and allows more concise</w:t>
      </w:r>
      <w:r w:rsidR="00732210">
        <w:rPr>
          <w:rFonts w:ascii="Arial" w:hAnsi="Arial" w:cs="Arial"/>
          <w:sz w:val="20"/>
          <w:lang w:val="en-GB"/>
        </w:rPr>
        <w:t xml:space="preserve"> MAC CE format.</w:t>
      </w:r>
      <w:r w:rsidR="00B82AC9">
        <w:rPr>
          <w:rFonts w:ascii="Arial" w:hAnsi="Arial" w:cs="Arial"/>
          <w:sz w:val="20"/>
          <w:lang w:val="en-GB"/>
        </w:rPr>
        <w:t xml:space="preserve"> </w:t>
      </w:r>
      <w:r w:rsidR="00EF4FD8">
        <w:rPr>
          <w:rFonts w:ascii="Arial" w:hAnsi="Arial" w:cs="Arial"/>
          <w:sz w:val="20"/>
          <w:lang w:val="en-GB"/>
        </w:rPr>
        <w:t>We may have some discussions in RAN2.</w:t>
      </w:r>
    </w:p>
    <w:p w14:paraId="143BEEFB" w14:textId="05F4ADAA" w:rsidR="00732210" w:rsidRDefault="00732210" w:rsidP="00732210">
      <w:pPr>
        <w:spacing w:after="120"/>
        <w:ind w:left="1440" w:hanging="1440"/>
        <w:jc w:val="both"/>
        <w:rPr>
          <w:rFonts w:ascii="Arial" w:hAnsi="Arial" w:cs="Arial"/>
          <w:b/>
          <w:bCs/>
          <w:sz w:val="20"/>
          <w:lang w:val="en-GB"/>
        </w:rPr>
      </w:pPr>
      <w:r w:rsidRPr="00732210">
        <w:rPr>
          <w:rFonts w:ascii="Arial" w:hAnsi="Arial" w:cs="Arial"/>
          <w:b/>
          <w:bCs/>
          <w:sz w:val="20"/>
          <w:lang w:val="en-GB"/>
        </w:rPr>
        <w:t xml:space="preserve">Proposal </w:t>
      </w:r>
      <w:r w:rsidR="00070665">
        <w:rPr>
          <w:rFonts w:ascii="Arial" w:hAnsi="Arial" w:cs="Arial"/>
          <w:b/>
          <w:bCs/>
          <w:sz w:val="20"/>
          <w:lang w:val="en-GB"/>
        </w:rPr>
        <w:t>3</w:t>
      </w:r>
      <w:r w:rsidRPr="00732210">
        <w:rPr>
          <w:rFonts w:ascii="Arial" w:hAnsi="Arial" w:cs="Arial"/>
          <w:b/>
          <w:bCs/>
          <w:sz w:val="20"/>
          <w:lang w:val="en-GB"/>
        </w:rPr>
        <w:t>:</w:t>
      </w:r>
      <w:r w:rsidRPr="00732210">
        <w:rPr>
          <w:rFonts w:ascii="Arial" w:hAnsi="Arial" w:cs="Arial"/>
          <w:b/>
          <w:bCs/>
          <w:sz w:val="20"/>
          <w:lang w:val="en-GB"/>
        </w:rPr>
        <w:tab/>
        <w:t xml:space="preserve">For </w:t>
      </w:r>
      <w:r w:rsidR="00444747">
        <w:rPr>
          <w:rFonts w:ascii="Arial" w:hAnsi="Arial" w:cs="Arial"/>
          <w:b/>
          <w:bCs/>
          <w:sz w:val="20"/>
          <w:lang w:val="en-GB"/>
        </w:rPr>
        <w:t>joint DL/UL TCI</w:t>
      </w:r>
      <w:r w:rsidRPr="00732210">
        <w:rPr>
          <w:rFonts w:ascii="Arial" w:hAnsi="Arial" w:cs="Arial"/>
          <w:b/>
          <w:bCs/>
          <w:sz w:val="20"/>
          <w:lang w:val="en-GB"/>
        </w:rPr>
        <w:t>, introduce a link between DL and UL</w:t>
      </w:r>
      <w:r w:rsidRPr="00732210">
        <w:rPr>
          <w:rFonts w:ascii="Arial" w:hAnsi="Arial" w:cs="Arial" w:hint="eastAsia"/>
          <w:b/>
          <w:bCs/>
          <w:sz w:val="20"/>
          <w:lang w:val="en-GB"/>
        </w:rPr>
        <w:t xml:space="preserve"> </w:t>
      </w:r>
      <w:r w:rsidRPr="00732210">
        <w:rPr>
          <w:rFonts w:ascii="Arial" w:hAnsi="Arial" w:cs="Arial"/>
          <w:b/>
          <w:bCs/>
          <w:sz w:val="20"/>
          <w:lang w:val="en-GB"/>
        </w:rPr>
        <w:t>BWPs with the same index, and the BWP ID in TCI state activation/deactivation MAC CE applies to both DL and UL.</w:t>
      </w:r>
    </w:p>
    <w:p w14:paraId="16B71645" w14:textId="01BA624F" w:rsidR="00511136" w:rsidRPr="00732210" w:rsidRDefault="00511136" w:rsidP="00732210">
      <w:pPr>
        <w:spacing w:after="120"/>
        <w:ind w:left="1440" w:hanging="1440"/>
        <w:jc w:val="both"/>
        <w:rPr>
          <w:rFonts w:ascii="Arial" w:hAnsi="Arial" w:cs="Arial"/>
          <w:b/>
          <w:bCs/>
          <w:sz w:val="20"/>
          <w:lang w:val="en-GB"/>
        </w:rPr>
      </w:pPr>
      <w:r>
        <w:rPr>
          <w:rFonts w:ascii="Arial" w:hAnsi="Arial" w:cs="Arial" w:hint="eastAsia"/>
          <w:b/>
          <w:bCs/>
          <w:sz w:val="20"/>
          <w:lang w:val="en-GB"/>
        </w:rPr>
        <w:t>P</w:t>
      </w:r>
      <w:r>
        <w:rPr>
          <w:rFonts w:ascii="Arial" w:hAnsi="Arial" w:cs="Arial"/>
          <w:b/>
          <w:bCs/>
          <w:sz w:val="20"/>
          <w:lang w:val="en-GB"/>
        </w:rPr>
        <w:t>roposal 4:</w:t>
      </w:r>
      <w:r>
        <w:rPr>
          <w:rFonts w:ascii="Arial" w:hAnsi="Arial" w:cs="Arial"/>
          <w:b/>
          <w:bCs/>
          <w:sz w:val="20"/>
          <w:lang w:val="en-GB"/>
        </w:rPr>
        <w:tab/>
        <w:t xml:space="preserve">For </w:t>
      </w:r>
      <w:r w:rsidR="00486263">
        <w:rPr>
          <w:rFonts w:ascii="Arial" w:hAnsi="Arial" w:cs="Arial"/>
          <w:b/>
          <w:bCs/>
          <w:sz w:val="20"/>
          <w:lang w:val="en-GB"/>
        </w:rPr>
        <w:t xml:space="preserve">separate DL/UL TCI, choose between (1) </w:t>
      </w:r>
      <w:r w:rsidR="00486263" w:rsidRPr="00486263">
        <w:rPr>
          <w:rFonts w:ascii="Arial" w:hAnsi="Arial" w:cs="Arial"/>
          <w:b/>
          <w:bCs/>
          <w:sz w:val="20"/>
          <w:lang w:val="en-GB"/>
        </w:rPr>
        <w:t>Add a field for UL BWP ID</w:t>
      </w:r>
      <w:r w:rsidR="00486263">
        <w:rPr>
          <w:rFonts w:ascii="Arial" w:hAnsi="Arial" w:cs="Arial"/>
          <w:b/>
          <w:bCs/>
          <w:sz w:val="20"/>
          <w:lang w:val="en-GB"/>
        </w:rPr>
        <w:t xml:space="preserve">, and (2) </w:t>
      </w:r>
      <w:r w:rsidR="00486263" w:rsidRPr="00486263">
        <w:rPr>
          <w:rFonts w:ascii="Arial" w:hAnsi="Arial" w:cs="Arial"/>
          <w:b/>
          <w:bCs/>
          <w:sz w:val="20"/>
          <w:lang w:val="en-GB"/>
        </w:rPr>
        <w:t>Introduce link between DL and UL BWP IDs</w:t>
      </w:r>
      <w:r w:rsidR="00486263">
        <w:rPr>
          <w:rFonts w:ascii="Arial" w:hAnsi="Arial" w:cs="Arial"/>
          <w:b/>
          <w:bCs/>
          <w:sz w:val="20"/>
          <w:lang w:val="en-GB"/>
        </w:rPr>
        <w:t>.</w:t>
      </w:r>
    </w:p>
    <w:p w14:paraId="0E35054B" w14:textId="7BF79746" w:rsidR="00A07E02" w:rsidRPr="008F6CC6" w:rsidRDefault="00A07E02" w:rsidP="00B600AB">
      <w:pPr>
        <w:pStyle w:val="1"/>
        <w:overflowPunct w:val="0"/>
        <w:autoSpaceDE w:val="0"/>
        <w:autoSpaceDN w:val="0"/>
        <w:adjustRightInd w:val="0"/>
        <w:spacing w:before="0" w:after="120"/>
        <w:rPr>
          <w:rFonts w:eastAsia="新細明體" w:cs="Arial"/>
        </w:rPr>
      </w:pPr>
      <w:r w:rsidRPr="008F6CC6">
        <w:rPr>
          <w:rFonts w:eastAsia="新細明體" w:cs="Arial"/>
        </w:rPr>
        <w:lastRenderedPageBreak/>
        <w:t>Conclusion</w:t>
      </w:r>
    </w:p>
    <w:bookmarkEnd w:id="0"/>
    <w:bookmarkEnd w:id="1"/>
    <w:p w14:paraId="4C6BE87F" w14:textId="0FE8A3B0" w:rsidR="001F5B00" w:rsidRPr="008F6CC6" w:rsidRDefault="008F40A2" w:rsidP="00025A52">
      <w:pPr>
        <w:spacing w:after="120"/>
        <w:rPr>
          <w:rFonts w:ascii="Arial" w:hAnsi="Arial" w:cs="Arial"/>
          <w:sz w:val="20"/>
          <w:szCs w:val="20"/>
          <w:lang w:val="en-GB"/>
        </w:rPr>
      </w:pPr>
      <w:r w:rsidRPr="008F6CC6">
        <w:rPr>
          <w:rFonts w:ascii="Arial" w:hAnsi="Arial" w:cs="Arial"/>
          <w:sz w:val="20"/>
          <w:szCs w:val="20"/>
          <w:lang w:val="en-GB"/>
        </w:rPr>
        <w:t>This c</w:t>
      </w:r>
      <w:r w:rsidR="001F5B00" w:rsidRPr="008F6CC6">
        <w:rPr>
          <w:rFonts w:ascii="Arial" w:hAnsi="Arial" w:cs="Arial"/>
          <w:sz w:val="20"/>
          <w:szCs w:val="20"/>
          <w:lang w:val="en-GB"/>
        </w:rPr>
        <w:t>ontribution discussed</w:t>
      </w:r>
      <w:r w:rsidR="005A3CAA" w:rsidRPr="008F6CC6">
        <w:rPr>
          <w:rFonts w:ascii="Arial" w:hAnsi="Arial" w:cs="Arial"/>
          <w:sz w:val="20"/>
          <w:szCs w:val="20"/>
          <w:lang w:val="en-GB"/>
        </w:rPr>
        <w:t xml:space="preserve"> operations of Rel-17 </w:t>
      </w:r>
      <w:r w:rsidR="0029228B" w:rsidRPr="008F6CC6">
        <w:rPr>
          <w:rFonts w:ascii="Arial" w:hAnsi="Arial" w:cs="Arial"/>
          <w:sz w:val="20"/>
          <w:szCs w:val="20"/>
          <w:lang w:val="en-GB"/>
        </w:rPr>
        <w:t xml:space="preserve">unified TCI frameworks, from </w:t>
      </w:r>
      <w:r w:rsidR="00B446FF" w:rsidRPr="008F6CC6">
        <w:rPr>
          <w:rFonts w:ascii="Arial" w:hAnsi="Arial" w:cs="Arial"/>
          <w:sz w:val="20"/>
          <w:szCs w:val="20"/>
          <w:lang w:val="en-GB"/>
        </w:rPr>
        <w:t>RAN2 perspectives</w:t>
      </w:r>
      <w:r w:rsidR="00A9500E" w:rsidRPr="008F6CC6">
        <w:rPr>
          <w:rFonts w:ascii="Arial" w:hAnsi="Arial" w:cs="Arial"/>
          <w:sz w:val="20"/>
          <w:szCs w:val="20"/>
          <w:lang w:val="en-GB"/>
        </w:rPr>
        <w:t>.</w:t>
      </w:r>
      <w:r w:rsidRPr="008F6CC6">
        <w:rPr>
          <w:rFonts w:ascii="Arial" w:hAnsi="Arial" w:cs="Arial"/>
          <w:sz w:val="20"/>
          <w:szCs w:val="20"/>
          <w:lang w:val="en-GB"/>
        </w:rPr>
        <w:t xml:space="preserve"> </w:t>
      </w:r>
      <w:r w:rsidR="001F5B00" w:rsidRPr="008F6CC6">
        <w:rPr>
          <w:rFonts w:ascii="Arial" w:hAnsi="Arial" w:cs="Arial"/>
          <w:sz w:val="20"/>
          <w:szCs w:val="20"/>
          <w:lang w:val="en-GB"/>
        </w:rPr>
        <w:t>We have the following observations:</w:t>
      </w:r>
    </w:p>
    <w:p w14:paraId="4A88D143" w14:textId="77777777" w:rsidR="00CA3883" w:rsidRPr="008F6CC6" w:rsidRDefault="00CA3883" w:rsidP="00CA3883">
      <w:pPr>
        <w:spacing w:after="120"/>
        <w:ind w:left="1440" w:hanging="1440"/>
        <w:rPr>
          <w:rFonts w:ascii="Arial" w:hAnsi="Arial" w:cs="Arial"/>
          <w:i/>
          <w:iCs/>
          <w:sz w:val="20"/>
        </w:rPr>
      </w:pPr>
      <w:r w:rsidRPr="008F6CC6">
        <w:rPr>
          <w:rFonts w:ascii="Arial" w:hAnsi="Arial" w:cs="Arial"/>
          <w:i/>
          <w:iCs/>
          <w:sz w:val="20"/>
        </w:rPr>
        <w:t xml:space="preserve">Observation </w:t>
      </w:r>
      <w:r>
        <w:rPr>
          <w:rFonts w:ascii="Arial" w:hAnsi="Arial" w:cs="Arial"/>
          <w:i/>
          <w:iCs/>
          <w:sz w:val="20"/>
        </w:rPr>
        <w:t>1</w:t>
      </w:r>
      <w:r w:rsidRPr="008F6CC6">
        <w:rPr>
          <w:rFonts w:ascii="Arial" w:hAnsi="Arial" w:cs="Arial"/>
          <w:i/>
          <w:iCs/>
          <w:sz w:val="20"/>
        </w:rPr>
        <w:t>:</w:t>
      </w:r>
      <w:r w:rsidRPr="008F6CC6">
        <w:rPr>
          <w:rFonts w:ascii="Arial" w:hAnsi="Arial" w:cs="Arial"/>
          <w:i/>
          <w:iCs/>
          <w:sz w:val="20"/>
        </w:rPr>
        <w:tab/>
        <w:t xml:space="preserve">For joint </w:t>
      </w:r>
      <w:r>
        <w:rPr>
          <w:rFonts w:ascii="Arial" w:hAnsi="Arial" w:cs="Arial"/>
          <w:i/>
          <w:iCs/>
          <w:sz w:val="20"/>
        </w:rPr>
        <w:t>DL/UL TCI operation</w:t>
      </w:r>
      <w:r w:rsidRPr="008F6CC6">
        <w:rPr>
          <w:rFonts w:ascii="Arial" w:hAnsi="Arial" w:cs="Arial"/>
          <w:i/>
          <w:iCs/>
          <w:sz w:val="20"/>
        </w:rPr>
        <w:t>, the TCI state activation MAC CE may carry the serving cell ID, BWP ID, and a list of TCI states.</w:t>
      </w:r>
    </w:p>
    <w:p w14:paraId="53DC11F5" w14:textId="77777777" w:rsidR="00CA3883" w:rsidRPr="008F6CC6" w:rsidRDefault="00CA3883" w:rsidP="00CA3883">
      <w:pPr>
        <w:spacing w:after="120"/>
        <w:ind w:left="1440" w:hanging="1440"/>
        <w:jc w:val="both"/>
        <w:rPr>
          <w:rFonts w:ascii="Arial" w:hAnsi="Arial" w:cs="Arial"/>
          <w:i/>
          <w:iCs/>
          <w:sz w:val="20"/>
          <w:szCs w:val="20"/>
          <w:lang w:val="en-GB"/>
        </w:rPr>
      </w:pPr>
      <w:r w:rsidRPr="008F6CC6">
        <w:rPr>
          <w:rFonts w:ascii="Arial" w:hAnsi="Arial" w:cs="Arial"/>
          <w:i/>
          <w:iCs/>
          <w:sz w:val="20"/>
          <w:szCs w:val="20"/>
          <w:lang w:val="en-GB"/>
        </w:rPr>
        <w:t xml:space="preserve">Observation </w:t>
      </w:r>
      <w:r>
        <w:rPr>
          <w:rFonts w:ascii="Arial" w:hAnsi="Arial" w:cs="Arial"/>
          <w:i/>
          <w:iCs/>
          <w:sz w:val="20"/>
          <w:szCs w:val="20"/>
          <w:lang w:val="en-GB"/>
        </w:rPr>
        <w:t>2</w:t>
      </w:r>
      <w:r w:rsidRPr="008F6CC6">
        <w:rPr>
          <w:rFonts w:ascii="Arial" w:hAnsi="Arial" w:cs="Arial"/>
          <w:i/>
          <w:iCs/>
          <w:sz w:val="20"/>
          <w:szCs w:val="20"/>
          <w:lang w:val="en-GB"/>
        </w:rPr>
        <w:t>:</w:t>
      </w:r>
      <w:r w:rsidRPr="008F6CC6">
        <w:rPr>
          <w:rFonts w:ascii="Arial" w:hAnsi="Arial" w:cs="Arial"/>
          <w:i/>
          <w:iCs/>
          <w:sz w:val="20"/>
          <w:szCs w:val="20"/>
          <w:lang w:val="en-GB"/>
        </w:rPr>
        <w:tab/>
        <w:t xml:space="preserve">For separate </w:t>
      </w:r>
      <w:r>
        <w:rPr>
          <w:rFonts w:ascii="Arial" w:hAnsi="Arial" w:cs="Arial"/>
          <w:i/>
          <w:iCs/>
          <w:sz w:val="20"/>
          <w:szCs w:val="20"/>
          <w:lang w:val="en-GB"/>
        </w:rPr>
        <w:t>DL/UL TCI operation</w:t>
      </w:r>
      <w:r w:rsidRPr="008F6CC6">
        <w:rPr>
          <w:rFonts w:ascii="Arial" w:hAnsi="Arial" w:cs="Arial"/>
          <w:i/>
          <w:iCs/>
          <w:sz w:val="20"/>
          <w:szCs w:val="20"/>
          <w:lang w:val="en-GB"/>
        </w:rPr>
        <w:t xml:space="preserve">, in addition to serving cell ID, BWP ID, and TCI state IDs, the MAC CE also needs to provide the following information: </w:t>
      </w:r>
    </w:p>
    <w:p w14:paraId="3CA9C9D5" w14:textId="77777777" w:rsidR="00CA3883" w:rsidRPr="008F6CC6" w:rsidRDefault="00CA3883" w:rsidP="00CA3883">
      <w:pPr>
        <w:pStyle w:val="afc"/>
        <w:numPr>
          <w:ilvl w:val="0"/>
          <w:numId w:val="19"/>
        </w:numPr>
        <w:spacing w:after="120"/>
        <w:jc w:val="both"/>
        <w:rPr>
          <w:rFonts w:ascii="Arial" w:eastAsiaTheme="minorEastAsia" w:hAnsi="Arial" w:cs="Arial"/>
          <w:i/>
          <w:iCs/>
          <w:lang w:eastAsia="zh-TW"/>
        </w:rPr>
      </w:pPr>
      <w:r w:rsidRPr="008F6CC6">
        <w:rPr>
          <w:rFonts w:ascii="Arial" w:eastAsiaTheme="minorEastAsia" w:hAnsi="Arial" w:cs="Arial"/>
          <w:i/>
          <w:iCs/>
          <w:lang w:eastAsia="zh-TW"/>
        </w:rPr>
        <w:t>Is a TCI state ID for DL or UL?</w:t>
      </w:r>
    </w:p>
    <w:p w14:paraId="58B0C473" w14:textId="77777777" w:rsidR="00CA3883" w:rsidRPr="008F6CC6" w:rsidRDefault="00CA3883" w:rsidP="00CA3883">
      <w:pPr>
        <w:pStyle w:val="afc"/>
        <w:numPr>
          <w:ilvl w:val="0"/>
          <w:numId w:val="19"/>
        </w:numPr>
        <w:spacing w:after="120"/>
        <w:jc w:val="both"/>
        <w:rPr>
          <w:rFonts w:ascii="Arial" w:eastAsiaTheme="minorEastAsia" w:hAnsi="Arial" w:cs="Arial"/>
          <w:i/>
          <w:iCs/>
          <w:lang w:eastAsia="zh-TW"/>
        </w:rPr>
      </w:pPr>
      <w:r w:rsidRPr="008F6CC6">
        <w:rPr>
          <w:rFonts w:ascii="Arial" w:eastAsiaTheme="minorEastAsia" w:hAnsi="Arial" w:cs="Arial"/>
          <w:i/>
          <w:iCs/>
          <w:lang w:eastAsia="zh-TW"/>
        </w:rPr>
        <w:t>Does a codepoint represent a DL TCI state, a UL-only TCI state, or a pair of DL and UL TCI states?</w:t>
      </w:r>
    </w:p>
    <w:p w14:paraId="711005D4" w14:textId="62C3215B" w:rsidR="00025A52" w:rsidRPr="008F6CC6" w:rsidRDefault="00025A52" w:rsidP="00025A52">
      <w:pPr>
        <w:spacing w:after="120"/>
        <w:rPr>
          <w:rFonts w:ascii="Arial" w:hAnsi="Arial" w:cs="Arial"/>
          <w:sz w:val="20"/>
          <w:szCs w:val="20"/>
          <w:lang w:val="en-GB"/>
        </w:rPr>
      </w:pPr>
      <w:r w:rsidRPr="008F6CC6">
        <w:rPr>
          <w:rFonts w:ascii="Arial" w:hAnsi="Arial" w:cs="Arial"/>
          <w:sz w:val="20"/>
          <w:szCs w:val="20"/>
          <w:lang w:val="en-GB"/>
        </w:rPr>
        <w:t>It is proposed to discuss and decide on the following proposals:</w:t>
      </w:r>
    </w:p>
    <w:p w14:paraId="3804F1A3" w14:textId="77777777" w:rsidR="00924490" w:rsidRPr="007E48DA" w:rsidRDefault="00924490" w:rsidP="00924490">
      <w:pPr>
        <w:spacing w:after="120"/>
        <w:rPr>
          <w:rFonts w:ascii="Arial" w:hAnsi="Arial" w:cs="Arial"/>
          <w:b/>
          <w:bCs/>
          <w:sz w:val="20"/>
          <w:szCs w:val="20"/>
        </w:rPr>
      </w:pPr>
      <w:r>
        <w:rPr>
          <w:rFonts w:ascii="Arial" w:hAnsi="Arial" w:cs="Arial"/>
          <w:b/>
          <w:bCs/>
          <w:sz w:val="20"/>
          <w:szCs w:val="20"/>
        </w:rPr>
        <w:t>Proposal 1:</w:t>
      </w:r>
      <w:r>
        <w:rPr>
          <w:rFonts w:ascii="Arial" w:hAnsi="Arial" w:cs="Arial"/>
          <w:b/>
          <w:bCs/>
          <w:sz w:val="20"/>
          <w:szCs w:val="20"/>
        </w:rPr>
        <w:tab/>
        <w:t xml:space="preserve">Adopt the MAC CE in Figure 2 for </w:t>
      </w:r>
      <w:r w:rsidRPr="008473B2">
        <w:rPr>
          <w:rFonts w:ascii="Arial" w:hAnsi="Arial" w:cs="Arial"/>
          <w:b/>
          <w:bCs/>
          <w:sz w:val="20"/>
          <w:szCs w:val="20"/>
        </w:rPr>
        <w:t>activation/deactivation</w:t>
      </w:r>
      <w:r>
        <w:rPr>
          <w:rFonts w:ascii="Arial" w:hAnsi="Arial" w:cs="Arial"/>
          <w:b/>
          <w:bCs/>
          <w:sz w:val="20"/>
          <w:szCs w:val="20"/>
        </w:rPr>
        <w:t xml:space="preserve"> of</w:t>
      </w:r>
      <w:r w:rsidRPr="008473B2">
        <w:rPr>
          <w:rFonts w:ascii="Arial" w:hAnsi="Arial" w:cs="Arial"/>
          <w:b/>
          <w:bCs/>
          <w:sz w:val="20"/>
          <w:szCs w:val="20"/>
        </w:rPr>
        <w:t xml:space="preserve"> joint </w:t>
      </w:r>
      <w:r>
        <w:rPr>
          <w:rFonts w:ascii="Arial" w:hAnsi="Arial" w:cs="Arial"/>
          <w:b/>
          <w:bCs/>
          <w:sz w:val="20"/>
          <w:szCs w:val="20"/>
        </w:rPr>
        <w:t xml:space="preserve">DL/UL </w:t>
      </w:r>
      <w:r w:rsidRPr="008473B2">
        <w:rPr>
          <w:rFonts w:ascii="Arial" w:hAnsi="Arial" w:cs="Arial"/>
          <w:b/>
          <w:bCs/>
          <w:sz w:val="20"/>
          <w:szCs w:val="20"/>
        </w:rPr>
        <w:t xml:space="preserve">TCI </w:t>
      </w:r>
      <w:r>
        <w:rPr>
          <w:rFonts w:ascii="Arial" w:hAnsi="Arial" w:cs="Arial"/>
          <w:b/>
          <w:bCs/>
          <w:sz w:val="20"/>
          <w:szCs w:val="20"/>
        </w:rPr>
        <w:t>states.</w:t>
      </w:r>
    </w:p>
    <w:p w14:paraId="41337908" w14:textId="4FB8AFE9" w:rsidR="00B83D3E" w:rsidRDefault="00B83D3E" w:rsidP="00B83D3E">
      <w:pPr>
        <w:spacing w:after="120"/>
        <w:ind w:left="1440" w:hanging="1440"/>
        <w:rPr>
          <w:rFonts w:ascii="Arial" w:hAnsi="Arial" w:cs="Arial"/>
          <w:b/>
          <w:bCs/>
          <w:sz w:val="20"/>
          <w:szCs w:val="20"/>
        </w:rPr>
      </w:pPr>
      <w:r>
        <w:rPr>
          <w:rFonts w:ascii="Arial" w:hAnsi="Arial" w:cs="Arial"/>
          <w:b/>
          <w:bCs/>
          <w:sz w:val="20"/>
          <w:szCs w:val="20"/>
        </w:rPr>
        <w:t>Proposal 2:</w:t>
      </w:r>
      <w:r>
        <w:rPr>
          <w:rFonts w:ascii="Arial" w:hAnsi="Arial" w:cs="Arial"/>
          <w:b/>
          <w:bCs/>
          <w:sz w:val="20"/>
          <w:szCs w:val="20"/>
        </w:rPr>
        <w:tab/>
        <w:t xml:space="preserve">Adopt the MAC CE in Figure 3 for </w:t>
      </w:r>
      <w:r w:rsidRPr="008473B2">
        <w:rPr>
          <w:rFonts w:ascii="Arial" w:hAnsi="Arial" w:cs="Arial"/>
          <w:b/>
          <w:bCs/>
          <w:sz w:val="20"/>
          <w:szCs w:val="20"/>
        </w:rPr>
        <w:t>activation/deactivation</w:t>
      </w:r>
      <w:r>
        <w:rPr>
          <w:rFonts w:ascii="Arial" w:hAnsi="Arial" w:cs="Arial"/>
          <w:b/>
          <w:bCs/>
          <w:sz w:val="20"/>
          <w:szCs w:val="20"/>
        </w:rPr>
        <w:t xml:space="preserve"> of</w:t>
      </w:r>
      <w:r w:rsidRPr="008473B2">
        <w:rPr>
          <w:rFonts w:ascii="Arial" w:hAnsi="Arial" w:cs="Arial"/>
          <w:b/>
          <w:bCs/>
          <w:sz w:val="20"/>
          <w:szCs w:val="20"/>
        </w:rPr>
        <w:t xml:space="preserve"> </w:t>
      </w:r>
      <w:r>
        <w:rPr>
          <w:rFonts w:ascii="Arial" w:hAnsi="Arial" w:cs="Arial"/>
          <w:b/>
          <w:bCs/>
          <w:sz w:val="20"/>
          <w:szCs w:val="20"/>
        </w:rPr>
        <w:t>separate</w:t>
      </w:r>
      <w:r w:rsidRPr="008473B2">
        <w:rPr>
          <w:rFonts w:ascii="Arial" w:hAnsi="Arial" w:cs="Arial"/>
          <w:b/>
          <w:bCs/>
          <w:sz w:val="20"/>
          <w:szCs w:val="20"/>
        </w:rPr>
        <w:t xml:space="preserve"> </w:t>
      </w:r>
      <w:r>
        <w:rPr>
          <w:rFonts w:ascii="Arial" w:hAnsi="Arial" w:cs="Arial"/>
          <w:b/>
          <w:bCs/>
          <w:sz w:val="20"/>
          <w:szCs w:val="20"/>
        </w:rPr>
        <w:t xml:space="preserve">DL/UL </w:t>
      </w:r>
      <w:r w:rsidRPr="008473B2">
        <w:rPr>
          <w:rFonts w:ascii="Arial" w:hAnsi="Arial" w:cs="Arial"/>
          <w:b/>
          <w:bCs/>
          <w:sz w:val="20"/>
          <w:szCs w:val="20"/>
        </w:rPr>
        <w:t xml:space="preserve">TCI </w:t>
      </w:r>
      <w:r>
        <w:rPr>
          <w:rFonts w:ascii="Arial" w:hAnsi="Arial" w:cs="Arial"/>
          <w:b/>
          <w:bCs/>
          <w:sz w:val="20"/>
          <w:szCs w:val="20"/>
        </w:rPr>
        <w:t>states.</w:t>
      </w:r>
    </w:p>
    <w:p w14:paraId="4787910C" w14:textId="77777777" w:rsidR="00486263" w:rsidRDefault="00486263" w:rsidP="00486263">
      <w:pPr>
        <w:spacing w:after="120"/>
        <w:ind w:left="1440" w:hanging="1440"/>
        <w:jc w:val="both"/>
        <w:rPr>
          <w:rFonts w:ascii="Arial" w:hAnsi="Arial" w:cs="Arial"/>
          <w:b/>
          <w:bCs/>
          <w:sz w:val="20"/>
          <w:lang w:val="en-GB"/>
        </w:rPr>
      </w:pPr>
      <w:r w:rsidRPr="00732210">
        <w:rPr>
          <w:rFonts w:ascii="Arial" w:hAnsi="Arial" w:cs="Arial"/>
          <w:b/>
          <w:bCs/>
          <w:sz w:val="20"/>
          <w:lang w:val="en-GB"/>
        </w:rPr>
        <w:t xml:space="preserve">Proposal </w:t>
      </w:r>
      <w:r>
        <w:rPr>
          <w:rFonts w:ascii="Arial" w:hAnsi="Arial" w:cs="Arial"/>
          <w:b/>
          <w:bCs/>
          <w:sz w:val="20"/>
          <w:lang w:val="en-GB"/>
        </w:rPr>
        <w:t>3</w:t>
      </w:r>
      <w:r w:rsidRPr="00732210">
        <w:rPr>
          <w:rFonts w:ascii="Arial" w:hAnsi="Arial" w:cs="Arial"/>
          <w:b/>
          <w:bCs/>
          <w:sz w:val="20"/>
          <w:lang w:val="en-GB"/>
        </w:rPr>
        <w:t>:</w:t>
      </w:r>
      <w:r w:rsidRPr="00732210">
        <w:rPr>
          <w:rFonts w:ascii="Arial" w:hAnsi="Arial" w:cs="Arial"/>
          <w:b/>
          <w:bCs/>
          <w:sz w:val="20"/>
          <w:lang w:val="en-GB"/>
        </w:rPr>
        <w:tab/>
        <w:t xml:space="preserve">For </w:t>
      </w:r>
      <w:r>
        <w:rPr>
          <w:rFonts w:ascii="Arial" w:hAnsi="Arial" w:cs="Arial"/>
          <w:b/>
          <w:bCs/>
          <w:sz w:val="20"/>
          <w:lang w:val="en-GB"/>
        </w:rPr>
        <w:t>joint DL/UL TCI</w:t>
      </w:r>
      <w:r w:rsidRPr="00732210">
        <w:rPr>
          <w:rFonts w:ascii="Arial" w:hAnsi="Arial" w:cs="Arial"/>
          <w:b/>
          <w:bCs/>
          <w:sz w:val="20"/>
          <w:lang w:val="en-GB"/>
        </w:rPr>
        <w:t>, introduce a link between DL and UL</w:t>
      </w:r>
      <w:r w:rsidRPr="00732210">
        <w:rPr>
          <w:rFonts w:ascii="Arial" w:hAnsi="Arial" w:cs="Arial" w:hint="eastAsia"/>
          <w:b/>
          <w:bCs/>
          <w:sz w:val="20"/>
          <w:lang w:val="en-GB"/>
        </w:rPr>
        <w:t xml:space="preserve"> </w:t>
      </w:r>
      <w:r w:rsidRPr="00732210">
        <w:rPr>
          <w:rFonts w:ascii="Arial" w:hAnsi="Arial" w:cs="Arial"/>
          <w:b/>
          <w:bCs/>
          <w:sz w:val="20"/>
          <w:lang w:val="en-GB"/>
        </w:rPr>
        <w:t>BWPs with the same index, and the BWP ID in TCI state activation/deactivation MAC CE applies to both DL and UL.</w:t>
      </w:r>
    </w:p>
    <w:p w14:paraId="36D4518D" w14:textId="77777777" w:rsidR="00486263" w:rsidRPr="00732210" w:rsidRDefault="00486263" w:rsidP="00486263">
      <w:pPr>
        <w:spacing w:after="120"/>
        <w:ind w:left="1440" w:hanging="1440"/>
        <w:jc w:val="both"/>
        <w:rPr>
          <w:rFonts w:ascii="Arial" w:hAnsi="Arial" w:cs="Arial"/>
          <w:b/>
          <w:bCs/>
          <w:sz w:val="20"/>
          <w:lang w:val="en-GB"/>
        </w:rPr>
      </w:pPr>
      <w:r>
        <w:rPr>
          <w:rFonts w:ascii="Arial" w:hAnsi="Arial" w:cs="Arial" w:hint="eastAsia"/>
          <w:b/>
          <w:bCs/>
          <w:sz w:val="20"/>
          <w:lang w:val="en-GB"/>
        </w:rPr>
        <w:t>P</w:t>
      </w:r>
      <w:r>
        <w:rPr>
          <w:rFonts w:ascii="Arial" w:hAnsi="Arial" w:cs="Arial"/>
          <w:b/>
          <w:bCs/>
          <w:sz w:val="20"/>
          <w:lang w:val="en-GB"/>
        </w:rPr>
        <w:t>roposal 4:</w:t>
      </w:r>
      <w:r>
        <w:rPr>
          <w:rFonts w:ascii="Arial" w:hAnsi="Arial" w:cs="Arial"/>
          <w:b/>
          <w:bCs/>
          <w:sz w:val="20"/>
          <w:lang w:val="en-GB"/>
        </w:rPr>
        <w:tab/>
        <w:t xml:space="preserve">For separate DL/UL TCI, choose between (1) </w:t>
      </w:r>
      <w:r w:rsidRPr="00486263">
        <w:rPr>
          <w:rFonts w:ascii="Arial" w:hAnsi="Arial" w:cs="Arial"/>
          <w:b/>
          <w:bCs/>
          <w:sz w:val="20"/>
          <w:lang w:val="en-GB"/>
        </w:rPr>
        <w:t>Add a field for UL BWP ID</w:t>
      </w:r>
      <w:r>
        <w:rPr>
          <w:rFonts w:ascii="Arial" w:hAnsi="Arial" w:cs="Arial"/>
          <w:b/>
          <w:bCs/>
          <w:sz w:val="20"/>
          <w:lang w:val="en-GB"/>
        </w:rPr>
        <w:t xml:space="preserve">, and (2) </w:t>
      </w:r>
      <w:r w:rsidRPr="00486263">
        <w:rPr>
          <w:rFonts w:ascii="Arial" w:hAnsi="Arial" w:cs="Arial"/>
          <w:b/>
          <w:bCs/>
          <w:sz w:val="20"/>
          <w:lang w:val="en-GB"/>
        </w:rPr>
        <w:t>Introduce link between DL and UL BWP IDs</w:t>
      </w:r>
      <w:r>
        <w:rPr>
          <w:rFonts w:ascii="Arial" w:hAnsi="Arial" w:cs="Arial"/>
          <w:b/>
          <w:bCs/>
          <w:sz w:val="20"/>
          <w:lang w:val="en-GB"/>
        </w:rPr>
        <w:t>.</w:t>
      </w:r>
    </w:p>
    <w:p w14:paraId="7CDA90C1" w14:textId="0A8F4E7E" w:rsidR="003E61B5" w:rsidRPr="008F6CC6" w:rsidRDefault="007E37A2" w:rsidP="00D0616D">
      <w:pPr>
        <w:pStyle w:val="1"/>
        <w:overflowPunct w:val="0"/>
        <w:autoSpaceDE w:val="0"/>
        <w:autoSpaceDN w:val="0"/>
        <w:adjustRightInd w:val="0"/>
        <w:spacing w:before="0" w:after="120"/>
        <w:rPr>
          <w:rFonts w:eastAsia="新細明體" w:cs="Arial"/>
        </w:rPr>
      </w:pPr>
      <w:r w:rsidRPr="008F6CC6">
        <w:rPr>
          <w:rFonts w:eastAsia="新細明體" w:cs="Arial"/>
          <w:lang w:eastAsia="zh-TW"/>
        </w:rPr>
        <w:t>R</w:t>
      </w:r>
      <w:r w:rsidR="00A07E02" w:rsidRPr="008F6CC6">
        <w:rPr>
          <w:rFonts w:eastAsia="新細明體" w:cs="Arial"/>
        </w:rPr>
        <w:t>eference</w:t>
      </w:r>
    </w:p>
    <w:p w14:paraId="1C5B4D5C" w14:textId="03E9DC4B" w:rsidR="0041419D" w:rsidRPr="008F6CC6" w:rsidRDefault="000571B0" w:rsidP="00520AF6">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RAN2#116bis-e Chairman’s note</w:t>
      </w:r>
      <w:r w:rsidR="00F82D1E" w:rsidRPr="008F6CC6">
        <w:rPr>
          <w:rFonts w:ascii="Arial" w:hAnsi="Arial" w:cs="Arial"/>
          <w:sz w:val="20"/>
          <w:szCs w:val="20"/>
          <w:lang w:val="en-GB"/>
        </w:rPr>
        <w:t xml:space="preserve"> </w:t>
      </w:r>
    </w:p>
    <w:p w14:paraId="6F10A307" w14:textId="472044AD" w:rsidR="00715B7E" w:rsidRDefault="000571B0" w:rsidP="000571B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R2-2201994, “</w:t>
      </w:r>
      <w:r w:rsidRPr="000571B0">
        <w:rPr>
          <w:rFonts w:ascii="Arial" w:hAnsi="Arial" w:cs="Arial"/>
          <w:sz w:val="20"/>
          <w:szCs w:val="20"/>
          <w:lang w:val="en-GB"/>
        </w:rPr>
        <w:t>MAC Running CR for Rel-17 feMIMO</w:t>
      </w:r>
      <w:r>
        <w:rPr>
          <w:rFonts w:ascii="Arial" w:hAnsi="Arial" w:cs="Arial"/>
          <w:sz w:val="20"/>
          <w:szCs w:val="20"/>
          <w:lang w:val="en-GB"/>
        </w:rPr>
        <w:t>”</w:t>
      </w:r>
      <w:r w:rsidR="00CB3F42">
        <w:rPr>
          <w:rFonts w:ascii="Arial" w:hAnsi="Arial" w:cs="Arial"/>
          <w:sz w:val="20"/>
          <w:szCs w:val="20"/>
          <w:lang w:val="en-GB"/>
        </w:rPr>
        <w:t xml:space="preserve">, </w:t>
      </w:r>
      <w:r w:rsidR="00E27E33">
        <w:rPr>
          <w:rFonts w:ascii="Arial" w:hAnsi="Arial" w:cs="Arial"/>
          <w:sz w:val="20"/>
          <w:szCs w:val="20"/>
          <w:lang w:val="en-GB"/>
        </w:rPr>
        <w:t xml:space="preserve">Samsung, </w:t>
      </w:r>
      <w:r w:rsidR="00CB3F42">
        <w:rPr>
          <w:rFonts w:ascii="Arial" w:hAnsi="Arial" w:cs="Arial"/>
          <w:sz w:val="20"/>
          <w:szCs w:val="20"/>
          <w:lang w:val="en-GB"/>
        </w:rPr>
        <w:t>Jan. 2022</w:t>
      </w:r>
    </w:p>
    <w:p w14:paraId="0575AF49" w14:textId="56405CD0" w:rsidR="00CB3F42" w:rsidRPr="00DC55A7" w:rsidRDefault="00CB3F42" w:rsidP="00DC55A7">
      <w:pPr>
        <w:pStyle w:val="afc"/>
        <w:numPr>
          <w:ilvl w:val="0"/>
          <w:numId w:val="5"/>
        </w:numPr>
        <w:rPr>
          <w:rFonts w:ascii="Arial" w:eastAsiaTheme="minorEastAsia" w:hAnsi="Arial" w:cs="Arial" w:hint="eastAsia"/>
          <w:lang w:eastAsia="zh-TW"/>
        </w:rPr>
      </w:pPr>
      <w:r w:rsidRPr="00CB3F42">
        <w:rPr>
          <w:rFonts w:ascii="Arial" w:eastAsiaTheme="minorEastAsia" w:hAnsi="Arial" w:cs="Arial"/>
          <w:lang w:eastAsia="zh-TW"/>
        </w:rPr>
        <w:t>R2-2200015, “Report of [Post116-e][</w:t>
      </w:r>
      <w:proofErr w:type="gramStart"/>
      <w:r w:rsidRPr="00CB3F42">
        <w:rPr>
          <w:rFonts w:ascii="Arial" w:eastAsiaTheme="minorEastAsia" w:hAnsi="Arial" w:cs="Arial"/>
          <w:lang w:eastAsia="zh-TW"/>
        </w:rPr>
        <w:t>086][</w:t>
      </w:r>
      <w:proofErr w:type="gramEnd"/>
      <w:r w:rsidRPr="00CB3F42">
        <w:rPr>
          <w:rFonts w:ascii="Arial" w:eastAsiaTheme="minorEastAsia" w:hAnsi="Arial" w:cs="Arial"/>
          <w:lang w:eastAsia="zh-TW"/>
        </w:rPr>
        <w:t xml:space="preserve">feMIMO] RRC (Ericsson)”, Ericsson, Jan. 2022 </w:t>
      </w:r>
    </w:p>
    <w:sectPr w:rsidR="00CB3F42" w:rsidRPr="00DC55A7"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AC6C3" w14:textId="77777777" w:rsidR="00B90001" w:rsidRDefault="00B90001">
      <w:pPr>
        <w:pStyle w:val="TAL"/>
      </w:pPr>
      <w:r>
        <w:separator/>
      </w:r>
    </w:p>
  </w:endnote>
  <w:endnote w:type="continuationSeparator" w:id="0">
    <w:p w14:paraId="7D558CD3" w14:textId="77777777" w:rsidR="00B90001" w:rsidRDefault="00B9000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6D5B1" w14:textId="77777777" w:rsidR="00B90001" w:rsidRDefault="00B90001">
      <w:pPr>
        <w:pStyle w:val="TAL"/>
      </w:pPr>
      <w:r>
        <w:separator/>
      </w:r>
    </w:p>
  </w:footnote>
  <w:footnote w:type="continuationSeparator" w:id="0">
    <w:p w14:paraId="28280ECA" w14:textId="77777777" w:rsidR="00B90001" w:rsidRDefault="00B9000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72B727D"/>
    <w:multiLevelType w:val="hybridMultilevel"/>
    <w:tmpl w:val="34A89B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0"/>
  </w:num>
  <w:num w:numId="4">
    <w:abstractNumId w:val="13"/>
  </w:num>
  <w:num w:numId="5">
    <w:abstractNumId w:val="2"/>
  </w:num>
  <w:num w:numId="6">
    <w:abstractNumId w:val="10"/>
  </w:num>
  <w:num w:numId="7">
    <w:abstractNumId w:val="3"/>
  </w:num>
  <w:num w:numId="8">
    <w:abstractNumId w:val="21"/>
  </w:num>
  <w:num w:numId="9">
    <w:abstractNumId w:val="4"/>
  </w:num>
  <w:num w:numId="10">
    <w:abstractNumId w:val="5"/>
  </w:num>
  <w:num w:numId="11">
    <w:abstractNumId w:val="18"/>
  </w:num>
  <w:num w:numId="12">
    <w:abstractNumId w:val="14"/>
  </w:num>
  <w:num w:numId="13">
    <w:abstractNumId w:val="11"/>
  </w:num>
  <w:num w:numId="14">
    <w:abstractNumId w:val="15"/>
  </w:num>
  <w:num w:numId="15">
    <w:abstractNumId w:val="12"/>
  </w:num>
  <w:num w:numId="16">
    <w:abstractNumId w:val="13"/>
  </w:num>
  <w:num w:numId="17">
    <w:abstractNumId w:val="7"/>
  </w:num>
  <w:num w:numId="18">
    <w:abstractNumId w:val="17"/>
  </w:num>
  <w:num w:numId="19">
    <w:abstractNumId w:val="1"/>
  </w:num>
  <w:num w:numId="20">
    <w:abstractNumId w:val="16"/>
  </w:num>
  <w:num w:numId="21">
    <w:abstractNumId w:val="13"/>
  </w:num>
  <w:num w:numId="22">
    <w:abstractNumId w:val="19"/>
  </w:num>
  <w:num w:numId="23">
    <w:abstractNumId w:val="13"/>
  </w:num>
  <w:num w:numId="24">
    <w:abstractNumId w:val="8"/>
  </w:num>
  <w:num w:numId="25">
    <w:abstractNumId w:val="0"/>
  </w:num>
  <w:num w:numId="26">
    <w:abstractNumId w:val="6"/>
  </w:num>
  <w:num w:numId="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0C"/>
    <w:rsid w:val="00012144"/>
    <w:rsid w:val="00012217"/>
    <w:rsid w:val="0001380D"/>
    <w:rsid w:val="000138E8"/>
    <w:rsid w:val="00014543"/>
    <w:rsid w:val="000146DA"/>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ADD"/>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4F93"/>
    <w:rsid w:val="000350E7"/>
    <w:rsid w:val="00035276"/>
    <w:rsid w:val="00035323"/>
    <w:rsid w:val="0003597F"/>
    <w:rsid w:val="00035B08"/>
    <w:rsid w:val="00035BCE"/>
    <w:rsid w:val="000363DE"/>
    <w:rsid w:val="0003653A"/>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6BD8"/>
    <w:rsid w:val="0005714B"/>
    <w:rsid w:val="000571B0"/>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665"/>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5018"/>
    <w:rsid w:val="000B5D35"/>
    <w:rsid w:val="000B5FB2"/>
    <w:rsid w:val="000B616D"/>
    <w:rsid w:val="000B63D4"/>
    <w:rsid w:val="000B692C"/>
    <w:rsid w:val="000B6BD2"/>
    <w:rsid w:val="000B6CA0"/>
    <w:rsid w:val="000B6D05"/>
    <w:rsid w:val="000B736B"/>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0F0"/>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4A2"/>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19BA"/>
    <w:rsid w:val="001D27C2"/>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9A5"/>
    <w:rsid w:val="00297FE1"/>
    <w:rsid w:val="002A02D5"/>
    <w:rsid w:val="002A0488"/>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63E"/>
    <w:rsid w:val="002C67B4"/>
    <w:rsid w:val="002C67F1"/>
    <w:rsid w:val="002C6DA4"/>
    <w:rsid w:val="002C6DDA"/>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A91"/>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3ED1"/>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87"/>
    <w:rsid w:val="00362AE8"/>
    <w:rsid w:val="00362B2E"/>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83A"/>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0BD9"/>
    <w:rsid w:val="003E16A1"/>
    <w:rsid w:val="003E16FF"/>
    <w:rsid w:val="003E1DE7"/>
    <w:rsid w:val="003E1E85"/>
    <w:rsid w:val="003E2071"/>
    <w:rsid w:val="003E2093"/>
    <w:rsid w:val="003E22A8"/>
    <w:rsid w:val="003E2E7D"/>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37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1C"/>
    <w:rsid w:val="0042447E"/>
    <w:rsid w:val="004246F3"/>
    <w:rsid w:val="00425106"/>
    <w:rsid w:val="004252F3"/>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4E9D"/>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747"/>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100"/>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263"/>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28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E8A"/>
    <w:rsid w:val="004D573C"/>
    <w:rsid w:val="004D574D"/>
    <w:rsid w:val="004D5930"/>
    <w:rsid w:val="004D5A16"/>
    <w:rsid w:val="004D5B19"/>
    <w:rsid w:val="004D6070"/>
    <w:rsid w:val="004D60D3"/>
    <w:rsid w:val="004D6447"/>
    <w:rsid w:val="004D64D2"/>
    <w:rsid w:val="004D66F8"/>
    <w:rsid w:val="004E0257"/>
    <w:rsid w:val="004E04E0"/>
    <w:rsid w:val="004E0749"/>
    <w:rsid w:val="004E0762"/>
    <w:rsid w:val="004E0904"/>
    <w:rsid w:val="004E0A01"/>
    <w:rsid w:val="004E0AAD"/>
    <w:rsid w:val="004E1A14"/>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E7E09"/>
    <w:rsid w:val="004F041F"/>
    <w:rsid w:val="004F07D3"/>
    <w:rsid w:val="004F0DC8"/>
    <w:rsid w:val="004F19B9"/>
    <w:rsid w:val="004F1AE1"/>
    <w:rsid w:val="004F25A6"/>
    <w:rsid w:val="004F28F7"/>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136"/>
    <w:rsid w:val="0051141D"/>
    <w:rsid w:val="00511476"/>
    <w:rsid w:val="005118F0"/>
    <w:rsid w:val="00511FF9"/>
    <w:rsid w:val="00512249"/>
    <w:rsid w:val="0051293C"/>
    <w:rsid w:val="00513028"/>
    <w:rsid w:val="00513081"/>
    <w:rsid w:val="005130E9"/>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B53"/>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71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599"/>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76D"/>
    <w:rsid w:val="00616853"/>
    <w:rsid w:val="00616B79"/>
    <w:rsid w:val="006171A8"/>
    <w:rsid w:val="00617298"/>
    <w:rsid w:val="00617950"/>
    <w:rsid w:val="00620053"/>
    <w:rsid w:val="006202D1"/>
    <w:rsid w:val="0062108D"/>
    <w:rsid w:val="006212A2"/>
    <w:rsid w:val="00621F1E"/>
    <w:rsid w:val="006220B1"/>
    <w:rsid w:val="00622620"/>
    <w:rsid w:val="006227F5"/>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6E3"/>
    <w:rsid w:val="006947EF"/>
    <w:rsid w:val="00694BD9"/>
    <w:rsid w:val="00695026"/>
    <w:rsid w:val="00695854"/>
    <w:rsid w:val="00695A9C"/>
    <w:rsid w:val="0069611E"/>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EE"/>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2208"/>
    <w:rsid w:val="00702589"/>
    <w:rsid w:val="0070266C"/>
    <w:rsid w:val="007029E6"/>
    <w:rsid w:val="00702E8F"/>
    <w:rsid w:val="007030DF"/>
    <w:rsid w:val="00703B17"/>
    <w:rsid w:val="00703D74"/>
    <w:rsid w:val="00703FF3"/>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210"/>
    <w:rsid w:val="0073254A"/>
    <w:rsid w:val="007329D0"/>
    <w:rsid w:val="00732D7D"/>
    <w:rsid w:val="00733293"/>
    <w:rsid w:val="00733445"/>
    <w:rsid w:val="00733819"/>
    <w:rsid w:val="00733FE4"/>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B50"/>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8DA"/>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ACC"/>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EA"/>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68DB"/>
    <w:rsid w:val="00847396"/>
    <w:rsid w:val="008473B2"/>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6C1"/>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685"/>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1C5"/>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490"/>
    <w:rsid w:val="0092464E"/>
    <w:rsid w:val="00924A55"/>
    <w:rsid w:val="00924B87"/>
    <w:rsid w:val="00924F54"/>
    <w:rsid w:val="009250E4"/>
    <w:rsid w:val="00925275"/>
    <w:rsid w:val="0092585D"/>
    <w:rsid w:val="00925A03"/>
    <w:rsid w:val="00925CF3"/>
    <w:rsid w:val="00925E02"/>
    <w:rsid w:val="00925E5B"/>
    <w:rsid w:val="00926659"/>
    <w:rsid w:val="00926741"/>
    <w:rsid w:val="009269DB"/>
    <w:rsid w:val="009269F5"/>
    <w:rsid w:val="00926B1A"/>
    <w:rsid w:val="00926C37"/>
    <w:rsid w:val="00926E3E"/>
    <w:rsid w:val="00926F08"/>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94D"/>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726"/>
    <w:rsid w:val="009809C0"/>
    <w:rsid w:val="009818E1"/>
    <w:rsid w:val="0098198D"/>
    <w:rsid w:val="009823AD"/>
    <w:rsid w:val="00982A43"/>
    <w:rsid w:val="00982B98"/>
    <w:rsid w:val="00982BCF"/>
    <w:rsid w:val="0098396C"/>
    <w:rsid w:val="00983BF6"/>
    <w:rsid w:val="00983D55"/>
    <w:rsid w:val="00983E31"/>
    <w:rsid w:val="00983EC8"/>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4E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3F6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68"/>
    <w:rsid w:val="00AF29E3"/>
    <w:rsid w:val="00AF2A86"/>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8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AC9"/>
    <w:rsid w:val="00B82FE5"/>
    <w:rsid w:val="00B83567"/>
    <w:rsid w:val="00B83685"/>
    <w:rsid w:val="00B83CA6"/>
    <w:rsid w:val="00B83D3E"/>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0001"/>
    <w:rsid w:val="00B91152"/>
    <w:rsid w:val="00B912E8"/>
    <w:rsid w:val="00B914FD"/>
    <w:rsid w:val="00B9173C"/>
    <w:rsid w:val="00B929B9"/>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928"/>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D15"/>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EEC"/>
    <w:rsid w:val="00C1502A"/>
    <w:rsid w:val="00C15BC5"/>
    <w:rsid w:val="00C15D31"/>
    <w:rsid w:val="00C15D41"/>
    <w:rsid w:val="00C15F36"/>
    <w:rsid w:val="00C1618E"/>
    <w:rsid w:val="00C1627E"/>
    <w:rsid w:val="00C16457"/>
    <w:rsid w:val="00C17EBF"/>
    <w:rsid w:val="00C2073A"/>
    <w:rsid w:val="00C207CB"/>
    <w:rsid w:val="00C208C7"/>
    <w:rsid w:val="00C2098A"/>
    <w:rsid w:val="00C209D6"/>
    <w:rsid w:val="00C20D49"/>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678"/>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36C"/>
    <w:rsid w:val="00C474A7"/>
    <w:rsid w:val="00C477A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883"/>
    <w:rsid w:val="00CA3A71"/>
    <w:rsid w:val="00CA3B79"/>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3F42"/>
    <w:rsid w:val="00CB419F"/>
    <w:rsid w:val="00CB425C"/>
    <w:rsid w:val="00CB4297"/>
    <w:rsid w:val="00CB4869"/>
    <w:rsid w:val="00CB4C3E"/>
    <w:rsid w:val="00CB4D7B"/>
    <w:rsid w:val="00CB4D7E"/>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65FA"/>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25B"/>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7D4"/>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18"/>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55A7"/>
    <w:rsid w:val="00DC646F"/>
    <w:rsid w:val="00DC6696"/>
    <w:rsid w:val="00DC6759"/>
    <w:rsid w:val="00DC69F3"/>
    <w:rsid w:val="00DD050B"/>
    <w:rsid w:val="00DD0598"/>
    <w:rsid w:val="00DD0A96"/>
    <w:rsid w:val="00DD1880"/>
    <w:rsid w:val="00DD1918"/>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B9"/>
    <w:rsid w:val="00DE2AAB"/>
    <w:rsid w:val="00DE2F52"/>
    <w:rsid w:val="00DE2FDC"/>
    <w:rsid w:val="00DE38A6"/>
    <w:rsid w:val="00DE3F25"/>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68D"/>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33"/>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4B3"/>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5C7"/>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4FD8"/>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2CB"/>
    <w:rsid w:val="00F62536"/>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475"/>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0987"/>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54"/>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1469</TotalTime>
  <Pages>5</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272</cp:revision>
  <cp:lastPrinted>2007-12-21T04:58:00Z</cp:lastPrinted>
  <dcterms:created xsi:type="dcterms:W3CDTF">2021-10-22T03:10:00Z</dcterms:created>
  <dcterms:modified xsi:type="dcterms:W3CDTF">2022-02-14T08:41:00Z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